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79006" w14:textId="2CEE4CB9" w:rsidR="00BD5E12" w:rsidRDefault="00BD5E12" w:rsidP="00BD5E12">
      <w:pPr>
        <w:widowControl w:val="0"/>
        <w:tabs>
          <w:tab w:val="right" w:pos="9026"/>
        </w:tabs>
        <w:spacing w:after="0"/>
        <w:jc w:val="right"/>
        <w:rPr>
          <w:rFonts w:eastAsia="Arial"/>
          <w:b/>
          <w:bCs/>
          <w:sz w:val="28"/>
          <w:szCs w:val="28"/>
        </w:rPr>
      </w:pPr>
      <w:r>
        <w:rPr>
          <w:noProof/>
          <w:lang w:eastAsia="fr-FR"/>
        </w:rPr>
        <w:drawing>
          <wp:anchor distT="0" distB="0" distL="114300" distR="114300" simplePos="0" relativeHeight="251661312" behindDoc="1" locked="0" layoutInCell="1" allowOverlap="1" wp14:anchorId="2CAE4102" wp14:editId="4D0216FE">
            <wp:simplePos x="0" y="0"/>
            <wp:positionH relativeFrom="margin">
              <wp:align>left</wp:align>
            </wp:positionH>
            <wp:positionV relativeFrom="page">
              <wp:posOffset>360636</wp:posOffset>
            </wp:positionV>
            <wp:extent cx="1530985" cy="1066165"/>
            <wp:effectExtent l="0" t="0" r="0" b="635"/>
            <wp:wrapSquare wrapText="bothSides"/>
            <wp:docPr id="3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066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Cs w:val="20"/>
          <w:lang w:eastAsia="fr-FR"/>
        </w:rPr>
        <w:tab/>
      </w:r>
      <w:r>
        <w:rPr>
          <w:rFonts w:eastAsia="Arial"/>
          <w:b/>
          <w:bCs/>
          <w:sz w:val="28"/>
          <w:szCs w:val="28"/>
        </w:rPr>
        <w:t>Secrétariat général</w:t>
      </w:r>
    </w:p>
    <w:p w14:paraId="31232648" w14:textId="318A97CC" w:rsidR="00424578" w:rsidRDefault="00D819F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</w:t>
      </w:r>
    </w:p>
    <w:p w14:paraId="2C806D0D" w14:textId="77777777" w:rsidR="00424578" w:rsidRDefault="00424578">
      <w:pPr>
        <w:jc w:val="left"/>
        <w:rPr>
          <w:sz w:val="22"/>
          <w:szCs w:val="22"/>
        </w:rPr>
      </w:pPr>
    </w:p>
    <w:p w14:paraId="34F1044E" w14:textId="6ABC2F70" w:rsidR="00424578" w:rsidRDefault="00424578">
      <w:pPr>
        <w:rPr>
          <w:sz w:val="22"/>
          <w:szCs w:val="22"/>
        </w:rPr>
      </w:pPr>
    </w:p>
    <w:p w14:paraId="1D3F0033" w14:textId="77777777" w:rsidR="00424578" w:rsidRDefault="00D819F2">
      <w:pPr>
        <w:pStyle w:val="Lgende"/>
        <w:spacing w:after="0"/>
        <w:jc w:val="center"/>
        <w:rPr>
          <w:sz w:val="22"/>
          <w:szCs w:val="22"/>
        </w:rPr>
      </w:pPr>
      <w:r>
        <w:rPr>
          <w:caps/>
          <w:sz w:val="22"/>
          <w:szCs w:val="22"/>
        </w:rPr>
        <w:t xml:space="preserve">direction de l’évaluation, de la performance, de l’achat, des finances et de l’immobilier </w:t>
      </w:r>
    </w:p>
    <w:p w14:paraId="14F77288" w14:textId="77777777" w:rsidR="00424578" w:rsidRDefault="00D819F2">
      <w:pPr>
        <w:spacing w:after="0"/>
        <w:jc w:val="center"/>
        <w:rPr>
          <w:sz w:val="22"/>
          <w:szCs w:val="22"/>
        </w:rPr>
      </w:pPr>
      <w:r>
        <w:rPr>
          <w:b/>
          <w:caps/>
          <w:sz w:val="22"/>
          <w:szCs w:val="22"/>
        </w:rPr>
        <w:t>service de l’achat, de l’innovation et de la logistique du ministère de l’interieur</w:t>
      </w:r>
    </w:p>
    <w:p w14:paraId="73F18240" w14:textId="77777777" w:rsidR="00424578" w:rsidRDefault="00D819F2">
      <w:pPr>
        <w:spacing w:after="0"/>
        <w:jc w:val="center"/>
        <w:rPr>
          <w:sz w:val="22"/>
          <w:szCs w:val="22"/>
        </w:rPr>
      </w:pPr>
      <w:r>
        <w:rPr>
          <w:b/>
          <w:caps/>
          <w:sz w:val="22"/>
          <w:szCs w:val="22"/>
        </w:rPr>
        <w:t>Sous-Direction de l’Achat et du suivi de l’exécution des marchés</w:t>
      </w:r>
    </w:p>
    <w:p w14:paraId="131ECFF5" w14:textId="77777777" w:rsidR="00424578" w:rsidRDefault="00D819F2">
      <w:pPr>
        <w:spacing w:after="0"/>
        <w:jc w:val="center"/>
        <w:rPr>
          <w:sz w:val="22"/>
          <w:szCs w:val="22"/>
        </w:rPr>
      </w:pPr>
      <w:r>
        <w:rPr>
          <w:b/>
          <w:caps/>
          <w:sz w:val="22"/>
          <w:szCs w:val="22"/>
        </w:rPr>
        <w:t>bureau des achats immobiliers et prestations</w:t>
      </w:r>
    </w:p>
    <w:p w14:paraId="201CA37A" w14:textId="77777777" w:rsidR="00424578" w:rsidRDefault="00424578">
      <w:pPr>
        <w:rPr>
          <w:b/>
          <w:caps/>
          <w:sz w:val="22"/>
          <w:szCs w:val="22"/>
        </w:rPr>
      </w:pPr>
    </w:p>
    <w:p w14:paraId="05B83F03" w14:textId="77777777" w:rsidR="00424578" w:rsidRDefault="00424578">
      <w:pPr>
        <w:rPr>
          <w:b/>
          <w:caps/>
          <w:sz w:val="22"/>
          <w:szCs w:val="22"/>
        </w:rPr>
      </w:pPr>
    </w:p>
    <w:p w14:paraId="085618B4" w14:textId="77777777" w:rsidR="00424578" w:rsidRDefault="00424578">
      <w:pPr>
        <w:pBdr>
          <w:top w:val="single" w:sz="6" w:space="1" w:color="000000"/>
          <w:left w:val="single" w:sz="6" w:space="31" w:color="000000"/>
          <w:bottom w:val="single" w:sz="6" w:space="1" w:color="000000"/>
          <w:right w:val="single" w:sz="6" w:space="31" w:color="000000"/>
        </w:pBdr>
        <w:shd w:val="pct5" w:color="auto" w:fill="auto"/>
        <w:tabs>
          <w:tab w:val="left" w:pos="6804"/>
        </w:tabs>
        <w:spacing w:line="264" w:lineRule="auto"/>
        <w:ind w:left="902" w:right="902"/>
        <w:rPr>
          <w:b/>
          <w:sz w:val="22"/>
          <w:szCs w:val="22"/>
          <w:lang w:eastAsia="en-US"/>
        </w:rPr>
      </w:pPr>
    </w:p>
    <w:p w14:paraId="69FE7739" w14:textId="77777777" w:rsidR="00424578" w:rsidRDefault="00D819F2">
      <w:pPr>
        <w:pBdr>
          <w:top w:val="single" w:sz="6" w:space="1" w:color="000000"/>
          <w:left w:val="single" w:sz="6" w:space="31" w:color="000000"/>
          <w:bottom w:val="single" w:sz="6" w:space="1" w:color="000000"/>
          <w:right w:val="single" w:sz="6" w:space="31" w:color="000000"/>
        </w:pBdr>
        <w:shd w:val="pct5" w:color="auto" w:fill="auto"/>
        <w:tabs>
          <w:tab w:val="left" w:pos="6804"/>
        </w:tabs>
        <w:spacing w:line="264" w:lineRule="auto"/>
        <w:ind w:left="902" w:right="902"/>
        <w:jc w:val="center"/>
        <w:rPr>
          <w:b/>
          <w:smallCaps/>
          <w:sz w:val="22"/>
          <w:szCs w:val="22"/>
          <w:lang w:eastAsia="en-US"/>
        </w:rPr>
      </w:pPr>
      <w:r>
        <w:rPr>
          <w:b/>
          <w:smallCaps/>
          <w:sz w:val="22"/>
          <w:szCs w:val="22"/>
          <w:lang w:eastAsia="en-US"/>
        </w:rPr>
        <w:t>CADRE DE REPONSE TECHNIQUE</w:t>
      </w:r>
    </w:p>
    <w:p w14:paraId="6230AAA2" w14:textId="77777777" w:rsidR="00424578" w:rsidRDefault="00D819F2">
      <w:pPr>
        <w:pBdr>
          <w:top w:val="single" w:sz="6" w:space="1" w:color="000000"/>
          <w:left w:val="single" w:sz="6" w:space="31" w:color="000000"/>
          <w:bottom w:val="single" w:sz="6" w:space="1" w:color="000000"/>
          <w:right w:val="single" w:sz="6" w:space="31" w:color="000000"/>
        </w:pBdr>
        <w:shd w:val="pct5" w:color="auto" w:fill="auto"/>
        <w:tabs>
          <w:tab w:val="left" w:pos="6804"/>
        </w:tabs>
        <w:spacing w:line="264" w:lineRule="auto"/>
        <w:ind w:left="902" w:right="902"/>
        <w:jc w:val="center"/>
        <w:rPr>
          <w:b/>
          <w:smallCaps/>
          <w:sz w:val="22"/>
          <w:szCs w:val="22"/>
          <w:lang w:eastAsia="en-US"/>
        </w:rPr>
      </w:pPr>
      <w:r>
        <w:rPr>
          <w:b/>
          <w:smallCaps/>
          <w:sz w:val="22"/>
          <w:szCs w:val="22"/>
          <w:lang w:eastAsia="en-US"/>
        </w:rPr>
        <w:t>(CRT)</w:t>
      </w:r>
    </w:p>
    <w:p w14:paraId="000EFC65" w14:textId="77777777" w:rsidR="00424578" w:rsidRDefault="00D819F2">
      <w:pPr>
        <w:pBdr>
          <w:top w:val="single" w:sz="6" w:space="1" w:color="000000"/>
          <w:left w:val="single" w:sz="6" w:space="31" w:color="000000"/>
          <w:bottom w:val="single" w:sz="6" w:space="1" w:color="000000"/>
          <w:right w:val="single" w:sz="6" w:space="31" w:color="000000"/>
        </w:pBdr>
        <w:shd w:val="pct5" w:color="auto" w:fill="auto"/>
        <w:tabs>
          <w:tab w:val="left" w:pos="6804"/>
        </w:tabs>
        <w:spacing w:line="264" w:lineRule="auto"/>
        <w:ind w:left="902" w:right="902"/>
        <w:jc w:val="center"/>
        <w:rPr>
          <w:b/>
          <w:caps/>
          <w:sz w:val="22"/>
          <w:szCs w:val="22"/>
          <w:lang w:eastAsia="en-US"/>
        </w:rPr>
      </w:pPr>
      <w:r>
        <w:rPr>
          <w:b/>
          <w:caps/>
          <w:sz w:val="22"/>
          <w:szCs w:val="22"/>
          <w:lang w:eastAsia="en-US"/>
        </w:rPr>
        <w:t>Ayant pour objet</w:t>
      </w:r>
    </w:p>
    <w:p w14:paraId="59F5659D" w14:textId="2AE476E0" w:rsidR="00424578" w:rsidRDefault="00C508C4" w:rsidP="00C508C4">
      <w:pPr>
        <w:pBdr>
          <w:top w:val="single" w:sz="6" w:space="1" w:color="000000"/>
          <w:left w:val="single" w:sz="6" w:space="31" w:color="000000"/>
          <w:bottom w:val="single" w:sz="6" w:space="1" w:color="000000"/>
          <w:right w:val="single" w:sz="6" w:space="31" w:color="000000"/>
        </w:pBdr>
        <w:shd w:val="pct5" w:color="auto" w:fill="auto"/>
        <w:tabs>
          <w:tab w:val="left" w:pos="6804"/>
        </w:tabs>
        <w:spacing w:line="264" w:lineRule="auto"/>
        <w:ind w:left="902" w:right="902"/>
        <w:jc w:val="center"/>
        <w:rPr>
          <w:b/>
          <w:caps/>
          <w:sz w:val="32"/>
          <w:lang w:eastAsia="en-US"/>
        </w:rPr>
      </w:pPr>
      <w:r w:rsidRPr="00C508C4">
        <w:rPr>
          <w:b/>
          <w:caps/>
          <w:sz w:val="32"/>
          <w:lang w:eastAsia="en-US"/>
        </w:rPr>
        <w:t>APPUI PLURIDISCIPLINAIRE AU PROFIT DES CELLULES DEPARTEMENTALES DE PREVENTION DE LA RADICALISATION ET DE L’ACCOMPAGNEMENT DES FAMILLES (CPRAF)</w:t>
      </w:r>
    </w:p>
    <w:p w14:paraId="19B148D8" w14:textId="79FCF1CA" w:rsidR="005B1EC8" w:rsidRDefault="005B1EC8" w:rsidP="00C508C4">
      <w:pPr>
        <w:pBdr>
          <w:top w:val="single" w:sz="6" w:space="1" w:color="000000"/>
          <w:left w:val="single" w:sz="6" w:space="31" w:color="000000"/>
          <w:bottom w:val="single" w:sz="6" w:space="1" w:color="000000"/>
          <w:right w:val="single" w:sz="6" w:space="31" w:color="000000"/>
        </w:pBdr>
        <w:shd w:val="pct5" w:color="auto" w:fill="auto"/>
        <w:tabs>
          <w:tab w:val="left" w:pos="6804"/>
        </w:tabs>
        <w:spacing w:line="264" w:lineRule="auto"/>
        <w:ind w:left="902" w:right="902"/>
        <w:jc w:val="center"/>
        <w:rPr>
          <w:b/>
          <w:caps/>
          <w:sz w:val="32"/>
          <w:lang w:eastAsia="en-US"/>
        </w:rPr>
      </w:pPr>
    </w:p>
    <w:p w14:paraId="77D4CCBD" w14:textId="23B7B1DD" w:rsidR="005B1EC8" w:rsidRDefault="005B1EC8" w:rsidP="00C508C4">
      <w:pPr>
        <w:pBdr>
          <w:top w:val="single" w:sz="6" w:space="1" w:color="000000"/>
          <w:left w:val="single" w:sz="6" w:space="31" w:color="000000"/>
          <w:bottom w:val="single" w:sz="6" w:space="1" w:color="000000"/>
          <w:right w:val="single" w:sz="6" w:space="31" w:color="000000"/>
        </w:pBdr>
        <w:shd w:val="pct5" w:color="auto" w:fill="auto"/>
        <w:tabs>
          <w:tab w:val="left" w:pos="6804"/>
        </w:tabs>
        <w:spacing w:line="264" w:lineRule="auto"/>
        <w:ind w:left="902" w:right="902"/>
        <w:jc w:val="center"/>
        <w:rPr>
          <w:b/>
          <w:caps/>
          <w:sz w:val="32"/>
          <w:lang w:eastAsia="en-US"/>
        </w:rPr>
      </w:pPr>
      <w:r>
        <w:rPr>
          <w:b/>
          <w:caps/>
          <w:sz w:val="32"/>
          <w:lang w:eastAsia="en-US"/>
        </w:rPr>
        <w:t>Commun a tous les lots</w:t>
      </w:r>
    </w:p>
    <w:p w14:paraId="592F3FF4" w14:textId="2EBDD1FF" w:rsidR="005B1EC8" w:rsidRPr="005B1EC8" w:rsidRDefault="005B1EC8" w:rsidP="00C508C4">
      <w:pPr>
        <w:pBdr>
          <w:top w:val="single" w:sz="6" w:space="1" w:color="000000"/>
          <w:left w:val="single" w:sz="6" w:space="31" w:color="000000"/>
          <w:bottom w:val="single" w:sz="6" w:space="1" w:color="000000"/>
          <w:right w:val="single" w:sz="6" w:space="31" w:color="000000"/>
        </w:pBdr>
        <w:shd w:val="pct5" w:color="auto" w:fill="auto"/>
        <w:tabs>
          <w:tab w:val="left" w:pos="6804"/>
        </w:tabs>
        <w:spacing w:line="264" w:lineRule="auto"/>
        <w:ind w:left="902" w:right="902"/>
        <w:jc w:val="center"/>
        <w:rPr>
          <w:b/>
          <w:caps/>
          <w:u w:val="single"/>
          <w:lang w:eastAsia="en-US"/>
        </w:rPr>
      </w:pPr>
      <w:r w:rsidRPr="005B1EC8">
        <w:rPr>
          <w:b/>
          <w:u w:val="single"/>
          <w:lang w:eastAsia="en-US"/>
        </w:rPr>
        <w:t xml:space="preserve">Le candidat </w:t>
      </w:r>
      <w:r w:rsidRPr="005B1EC8">
        <w:rPr>
          <w:b/>
          <w:u w:val="single"/>
          <w:lang w:eastAsia="en-US"/>
        </w:rPr>
        <w:t>présente</w:t>
      </w:r>
      <w:r w:rsidRPr="005B1EC8">
        <w:rPr>
          <w:b/>
          <w:u w:val="single"/>
          <w:lang w:eastAsia="en-US"/>
        </w:rPr>
        <w:t xml:space="preserve"> un CRT par lot pour lequel il présente une offre.</w:t>
      </w:r>
    </w:p>
    <w:p w14:paraId="36481759" w14:textId="77777777" w:rsidR="00C508C4" w:rsidRDefault="00C508C4">
      <w:pPr>
        <w:pBdr>
          <w:top w:val="single" w:sz="6" w:space="1" w:color="000000"/>
          <w:left w:val="single" w:sz="6" w:space="31" w:color="000000"/>
          <w:bottom w:val="single" w:sz="6" w:space="1" w:color="000000"/>
          <w:right w:val="single" w:sz="6" w:space="31" w:color="000000"/>
        </w:pBdr>
        <w:shd w:val="pct5" w:color="auto" w:fill="auto"/>
        <w:tabs>
          <w:tab w:val="left" w:pos="6804"/>
        </w:tabs>
        <w:spacing w:line="264" w:lineRule="auto"/>
        <w:ind w:left="902" w:right="902"/>
        <w:rPr>
          <w:b/>
          <w:sz w:val="22"/>
          <w:szCs w:val="22"/>
          <w:lang w:eastAsia="en-US"/>
        </w:rPr>
      </w:pPr>
    </w:p>
    <w:p w14:paraId="06B4743F" w14:textId="77777777" w:rsidR="00424578" w:rsidRDefault="00424578">
      <w:pPr>
        <w:spacing w:after="0" w:line="100" w:lineRule="atLeast"/>
        <w:rPr>
          <w:b/>
          <w:sz w:val="22"/>
          <w:szCs w:val="22"/>
          <w:lang w:eastAsia="fr-FR"/>
        </w:rPr>
      </w:pPr>
    </w:p>
    <w:p w14:paraId="53DC503B" w14:textId="77777777" w:rsidR="00424578" w:rsidRDefault="00424578">
      <w:pPr>
        <w:spacing w:after="0" w:line="100" w:lineRule="atLeast"/>
        <w:rPr>
          <w:b/>
          <w:sz w:val="22"/>
          <w:szCs w:val="22"/>
          <w:lang w:eastAsia="fr-FR"/>
        </w:rPr>
      </w:pPr>
    </w:p>
    <w:p w14:paraId="45FEBBE1" w14:textId="77777777" w:rsidR="00424578" w:rsidRDefault="00424578">
      <w:pPr>
        <w:spacing w:after="0" w:line="100" w:lineRule="atLeast"/>
        <w:rPr>
          <w:b/>
          <w:sz w:val="22"/>
          <w:szCs w:val="22"/>
          <w:lang w:eastAsia="fr-FR"/>
        </w:rPr>
      </w:pPr>
    </w:p>
    <w:p w14:paraId="587A7569" w14:textId="77777777" w:rsidR="00424578" w:rsidRDefault="00424578">
      <w:pPr>
        <w:spacing w:after="0" w:line="100" w:lineRule="atLeast"/>
        <w:rPr>
          <w:b/>
          <w:sz w:val="22"/>
          <w:szCs w:val="22"/>
          <w:lang w:eastAsia="fr-FR"/>
        </w:rPr>
      </w:pPr>
    </w:p>
    <w:p w14:paraId="6CF732B4" w14:textId="77777777" w:rsidR="00424578" w:rsidRDefault="00424578">
      <w:pPr>
        <w:spacing w:after="0" w:line="100" w:lineRule="atLeast"/>
        <w:rPr>
          <w:b/>
          <w:sz w:val="22"/>
          <w:szCs w:val="22"/>
          <w:lang w:eastAsia="fr-FR"/>
        </w:rPr>
      </w:pPr>
    </w:p>
    <w:p w14:paraId="6261235E" w14:textId="77777777" w:rsidR="00424578" w:rsidRDefault="00424578">
      <w:pPr>
        <w:spacing w:after="0" w:line="100" w:lineRule="atLeast"/>
        <w:rPr>
          <w:b/>
          <w:sz w:val="22"/>
          <w:szCs w:val="22"/>
          <w:lang w:eastAsia="fr-FR"/>
        </w:rPr>
      </w:pPr>
    </w:p>
    <w:p w14:paraId="4396B047" w14:textId="77777777" w:rsidR="00424578" w:rsidRDefault="00424578">
      <w:pPr>
        <w:spacing w:after="0" w:line="100" w:lineRule="atLeast"/>
        <w:rPr>
          <w:b/>
          <w:sz w:val="22"/>
          <w:szCs w:val="22"/>
          <w:lang w:eastAsia="fr-FR"/>
        </w:rPr>
      </w:pPr>
    </w:p>
    <w:p w14:paraId="06F5798D" w14:textId="77777777" w:rsidR="00424578" w:rsidRDefault="00424578">
      <w:pPr>
        <w:spacing w:after="0" w:line="100" w:lineRule="atLeast"/>
        <w:rPr>
          <w:b/>
          <w:sz w:val="22"/>
          <w:szCs w:val="22"/>
          <w:lang w:eastAsia="fr-FR"/>
        </w:rPr>
      </w:pPr>
    </w:p>
    <w:p w14:paraId="765B3F33" w14:textId="04873E88" w:rsidR="007B45F9" w:rsidRDefault="007B45F9">
      <w:pPr>
        <w:spacing w:after="0" w:line="100" w:lineRule="atLeast"/>
        <w:rPr>
          <w:b/>
          <w:sz w:val="22"/>
          <w:szCs w:val="22"/>
          <w:lang w:eastAsia="fr-FR"/>
        </w:rPr>
      </w:pPr>
    </w:p>
    <w:p w14:paraId="53769303" w14:textId="77777777" w:rsidR="007B45F9" w:rsidRDefault="007B45F9">
      <w:pPr>
        <w:spacing w:after="0" w:line="100" w:lineRule="atLeast"/>
        <w:rPr>
          <w:b/>
          <w:sz w:val="22"/>
          <w:szCs w:val="22"/>
          <w:lang w:eastAsia="fr-FR"/>
        </w:rPr>
      </w:pPr>
    </w:p>
    <w:p w14:paraId="468AF888" w14:textId="65261B24" w:rsidR="00424578" w:rsidRPr="002432EF" w:rsidRDefault="002432EF">
      <w:pPr>
        <w:spacing w:after="0" w:line="100" w:lineRule="atLeast"/>
        <w:rPr>
          <w:b/>
          <w:sz w:val="22"/>
          <w:szCs w:val="22"/>
          <w:u w:val="single"/>
          <w:lang w:eastAsia="fr-FR"/>
        </w:rPr>
      </w:pPr>
      <w:r w:rsidRPr="002432EF">
        <w:rPr>
          <w:b/>
          <w:sz w:val="22"/>
          <w:szCs w:val="22"/>
          <w:u w:val="single"/>
          <w:lang w:eastAsia="fr-FR"/>
        </w:rPr>
        <w:t>Pondération</w:t>
      </w:r>
    </w:p>
    <w:p w14:paraId="01EC27EC" w14:textId="77777777" w:rsidR="002432EF" w:rsidRDefault="002432EF">
      <w:pPr>
        <w:spacing w:after="0" w:line="100" w:lineRule="atLeast"/>
        <w:rPr>
          <w:b/>
          <w:sz w:val="22"/>
          <w:szCs w:val="22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3"/>
        <w:gridCol w:w="2813"/>
      </w:tblGrid>
      <w:tr w:rsidR="00C508C4" w:rsidRPr="00E94EE2" w14:paraId="208D8023" w14:textId="77777777" w:rsidTr="00A74F0D">
        <w:trPr>
          <w:jc w:val="center"/>
        </w:trPr>
        <w:tc>
          <w:tcPr>
            <w:tcW w:w="2153" w:type="dxa"/>
            <w:shd w:val="clear" w:color="auto" w:fill="8DB3E2"/>
          </w:tcPr>
          <w:p w14:paraId="5C6D4F46" w14:textId="77777777" w:rsidR="00C508C4" w:rsidRPr="00E94EE2" w:rsidRDefault="00C508C4" w:rsidP="00A74F0D">
            <w:pPr>
              <w:spacing w:before="100" w:after="100"/>
              <w:jc w:val="center"/>
              <w:rPr>
                <w:b/>
                <w:color w:val="000000"/>
              </w:rPr>
            </w:pPr>
            <w:r w:rsidRPr="00E94EE2">
              <w:rPr>
                <w:b/>
                <w:color w:val="000000"/>
              </w:rPr>
              <w:t>Critères</w:t>
            </w:r>
          </w:p>
        </w:tc>
        <w:tc>
          <w:tcPr>
            <w:tcW w:w="0" w:type="auto"/>
            <w:shd w:val="clear" w:color="auto" w:fill="8DB3E2"/>
          </w:tcPr>
          <w:p w14:paraId="68871069" w14:textId="77777777" w:rsidR="00C508C4" w:rsidRPr="00E94EE2" w:rsidRDefault="00C508C4" w:rsidP="00A74F0D">
            <w:pPr>
              <w:spacing w:before="100" w:after="100"/>
              <w:jc w:val="center"/>
              <w:rPr>
                <w:b/>
                <w:color w:val="000000"/>
              </w:rPr>
            </w:pPr>
            <w:r w:rsidRPr="00E94EE2">
              <w:rPr>
                <w:b/>
                <w:color w:val="000000"/>
              </w:rPr>
              <w:t>Poids (en nombre de points)</w:t>
            </w:r>
          </w:p>
        </w:tc>
      </w:tr>
      <w:tr w:rsidR="00C508C4" w:rsidRPr="00E94EE2" w14:paraId="4E5A7070" w14:textId="77777777" w:rsidTr="00A74F0D">
        <w:trPr>
          <w:jc w:val="center"/>
        </w:trPr>
        <w:tc>
          <w:tcPr>
            <w:tcW w:w="2153" w:type="dxa"/>
            <w:shd w:val="clear" w:color="auto" w:fill="DBE5F1"/>
          </w:tcPr>
          <w:p w14:paraId="6F797915" w14:textId="77777777" w:rsidR="00C508C4" w:rsidRPr="00E94EE2" w:rsidRDefault="00C508C4" w:rsidP="00A74F0D">
            <w:pPr>
              <w:spacing w:before="100" w:after="100"/>
              <w:jc w:val="center"/>
              <w:rPr>
                <w:color w:val="000000"/>
              </w:rPr>
            </w:pPr>
            <w:r w:rsidRPr="00E94EE2">
              <w:rPr>
                <w:color w:val="000000"/>
              </w:rPr>
              <w:t xml:space="preserve">Prix </w:t>
            </w:r>
          </w:p>
        </w:tc>
        <w:tc>
          <w:tcPr>
            <w:tcW w:w="0" w:type="auto"/>
            <w:shd w:val="clear" w:color="auto" w:fill="DBE5F1"/>
          </w:tcPr>
          <w:p w14:paraId="22270794" w14:textId="73AC3F88" w:rsidR="00C508C4" w:rsidRPr="00E94EE2" w:rsidRDefault="009566BD" w:rsidP="00A74F0D">
            <w:pPr>
              <w:spacing w:before="100" w:after="10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</w:t>
            </w:r>
            <w:r w:rsidR="00C508C4">
              <w:rPr>
                <w:bCs/>
                <w:color w:val="000000"/>
              </w:rPr>
              <w:t xml:space="preserve"> </w:t>
            </w:r>
            <w:r w:rsidR="00C508C4" w:rsidRPr="00E94EE2">
              <w:rPr>
                <w:bCs/>
                <w:color w:val="000000"/>
              </w:rPr>
              <w:t>points</w:t>
            </w:r>
          </w:p>
        </w:tc>
      </w:tr>
      <w:tr w:rsidR="00C508C4" w:rsidRPr="00E94EE2" w14:paraId="5A4D543D" w14:textId="77777777" w:rsidTr="00A74F0D">
        <w:trPr>
          <w:jc w:val="center"/>
        </w:trPr>
        <w:tc>
          <w:tcPr>
            <w:tcW w:w="2153" w:type="dxa"/>
          </w:tcPr>
          <w:p w14:paraId="7E9850F3" w14:textId="77777777" w:rsidR="00C508C4" w:rsidRPr="00E94EE2" w:rsidRDefault="00C508C4" w:rsidP="00A74F0D">
            <w:pPr>
              <w:spacing w:before="100" w:after="100"/>
              <w:jc w:val="center"/>
              <w:rPr>
                <w:color w:val="000000"/>
              </w:rPr>
            </w:pPr>
            <w:r w:rsidRPr="00E94EE2">
              <w:rPr>
                <w:color w:val="000000"/>
              </w:rPr>
              <w:t xml:space="preserve">Valeur technique </w:t>
            </w:r>
          </w:p>
        </w:tc>
        <w:tc>
          <w:tcPr>
            <w:tcW w:w="0" w:type="auto"/>
          </w:tcPr>
          <w:p w14:paraId="3466796F" w14:textId="24354811" w:rsidR="00C508C4" w:rsidRPr="00E94EE2" w:rsidRDefault="009566BD" w:rsidP="00A74F0D">
            <w:pPr>
              <w:spacing w:before="100" w:after="100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  <w:r w:rsidR="00C508C4">
              <w:rPr>
                <w:color w:val="000000"/>
              </w:rPr>
              <w:t xml:space="preserve"> </w:t>
            </w:r>
            <w:r w:rsidR="00C508C4" w:rsidRPr="00E94EE2">
              <w:rPr>
                <w:color w:val="000000"/>
              </w:rPr>
              <w:t xml:space="preserve">points </w:t>
            </w:r>
          </w:p>
        </w:tc>
      </w:tr>
    </w:tbl>
    <w:p w14:paraId="63A59BD9" w14:textId="77777777" w:rsidR="00C508C4" w:rsidRDefault="00C508C4">
      <w:pPr>
        <w:spacing w:after="0" w:line="100" w:lineRule="atLeast"/>
        <w:rPr>
          <w:b/>
          <w:sz w:val="22"/>
          <w:szCs w:val="22"/>
          <w:lang w:eastAsia="fr-FR"/>
        </w:rPr>
      </w:pPr>
    </w:p>
    <w:p w14:paraId="6358BF0D" w14:textId="77777777" w:rsidR="00424578" w:rsidRDefault="00D819F2">
      <w:pPr>
        <w:pStyle w:val="Paragraphedeliste"/>
        <w:ind w:left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Généralités</w:t>
      </w:r>
    </w:p>
    <w:p w14:paraId="5EA65327" w14:textId="77777777" w:rsidR="00424578" w:rsidRDefault="00D819F2">
      <w:pPr>
        <w:pStyle w:val="Paragraphedeliste"/>
        <w:ind w:left="0"/>
        <w:rPr>
          <w:rFonts w:eastAsia="SimSun"/>
          <w:color w:val="000000"/>
          <w:sz w:val="22"/>
          <w:szCs w:val="22"/>
          <w:lang w:bidi="hi-IN"/>
        </w:rPr>
      </w:pPr>
      <w:r>
        <w:rPr>
          <w:rFonts w:eastAsia="SimSun"/>
          <w:color w:val="000000"/>
          <w:sz w:val="22"/>
          <w:szCs w:val="22"/>
          <w:lang w:bidi="hi-IN"/>
        </w:rPr>
        <w:t>L’offre technique doit prendre en compte l’ensemble des documents du dossier de consultation. Elle permet à l’administration d’apprécier la capacité du candidat à répondre aux objectifs de l’accord-cadre.</w:t>
      </w:r>
    </w:p>
    <w:p w14:paraId="2DD0DB8E" w14:textId="77777777" w:rsidR="00424578" w:rsidRDefault="00D819F2">
      <w:pPr>
        <w:pStyle w:val="Paragraphedeliste"/>
        <w:ind w:left="0"/>
        <w:rPr>
          <w:rFonts w:eastAsia="SimSun"/>
          <w:color w:val="000000"/>
          <w:sz w:val="22"/>
          <w:szCs w:val="22"/>
          <w:lang w:bidi="hi-IN"/>
        </w:rPr>
      </w:pPr>
      <w:r>
        <w:rPr>
          <w:rFonts w:eastAsia="SimSun"/>
          <w:color w:val="000000"/>
          <w:sz w:val="22"/>
          <w:szCs w:val="22"/>
          <w:lang w:bidi="hi-IN"/>
        </w:rPr>
        <w:t xml:space="preserve">Le candidat développe dans l’ordre les points détaillés dans le présent CRT. Il peut enrichir sa réponse de toute information qu’il estime propre à permettre une meilleure appréciation des renseignements fournis. </w:t>
      </w:r>
    </w:p>
    <w:p w14:paraId="71E171B8" w14:textId="069FB184" w:rsidR="005B1EC8" w:rsidRDefault="00D819F2">
      <w:pPr>
        <w:pStyle w:val="Paragraphedeliste"/>
        <w:ind w:left="0"/>
        <w:rPr>
          <w:rFonts w:eastAsia="SimSun"/>
          <w:color w:val="000000"/>
          <w:sz w:val="22"/>
          <w:szCs w:val="22"/>
          <w:lang w:bidi="hi-IN"/>
        </w:rPr>
      </w:pPr>
      <w:r>
        <w:rPr>
          <w:rFonts w:eastAsia="SimSun"/>
          <w:color w:val="000000"/>
          <w:sz w:val="22"/>
          <w:szCs w:val="22"/>
          <w:lang w:bidi="hi-IN"/>
        </w:rPr>
        <w:t xml:space="preserve">L’ensemble des engagements qui sont consignés dans les documents précités sont contractuels et exécutoires. </w:t>
      </w:r>
    </w:p>
    <w:p w14:paraId="3CA12968" w14:textId="13C4CB47" w:rsidR="009566BD" w:rsidRPr="005B1EC8" w:rsidRDefault="00D93594">
      <w:pPr>
        <w:pStyle w:val="Paragraphedeliste"/>
        <w:ind w:left="0"/>
        <w:rPr>
          <w:rFonts w:eastAsia="SimSun"/>
          <w:b/>
          <w:color w:val="000000"/>
          <w:sz w:val="22"/>
          <w:szCs w:val="22"/>
          <w:u w:val="single"/>
          <w:lang w:bidi="hi-IN"/>
        </w:rPr>
      </w:pPr>
      <w:bookmarkStart w:id="0" w:name="_GoBack"/>
      <w:r w:rsidRPr="005B1EC8">
        <w:rPr>
          <w:rFonts w:eastAsia="SimSun"/>
          <w:b/>
          <w:color w:val="000000"/>
          <w:sz w:val="22"/>
          <w:szCs w:val="22"/>
          <w:u w:val="single"/>
          <w:lang w:bidi="hi-IN"/>
        </w:rPr>
        <w:t>Le candidat présente un CRT par lot pour lequel il présente une offre.</w:t>
      </w:r>
    </w:p>
    <w:bookmarkEnd w:id="0"/>
    <w:p w14:paraId="7FB73164" w14:textId="77777777" w:rsidR="005B1EC8" w:rsidRDefault="005B1EC8">
      <w:pPr>
        <w:pStyle w:val="Paragraphedeliste"/>
        <w:ind w:left="0"/>
        <w:rPr>
          <w:rFonts w:eastAsia="SimSun"/>
          <w:color w:val="000000"/>
          <w:sz w:val="22"/>
          <w:szCs w:val="22"/>
          <w:lang w:bidi="hi-I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4"/>
        <w:gridCol w:w="2540"/>
      </w:tblGrid>
      <w:tr w:rsidR="009566BD" w:rsidRPr="00DC4550" w14:paraId="7B452520" w14:textId="77777777" w:rsidTr="005B1EC8">
        <w:trPr>
          <w:trHeight w:val="696"/>
          <w:jc w:val="center"/>
        </w:trPr>
        <w:tc>
          <w:tcPr>
            <w:tcW w:w="3676" w:type="pct"/>
            <w:shd w:val="clear" w:color="auto" w:fill="8DB3E2"/>
            <w:vAlign w:val="center"/>
          </w:tcPr>
          <w:p w14:paraId="03EA494A" w14:textId="77777777" w:rsidR="009566BD" w:rsidRPr="00DC4550" w:rsidRDefault="009566BD" w:rsidP="0003306A">
            <w:pPr>
              <w:spacing w:before="100" w:after="100"/>
              <w:jc w:val="center"/>
              <w:rPr>
                <w:b/>
                <w:color w:val="000000"/>
              </w:rPr>
            </w:pPr>
            <w:r w:rsidRPr="00DC4550">
              <w:rPr>
                <w:b/>
                <w:color w:val="000000"/>
              </w:rPr>
              <w:t>Sous-critères</w:t>
            </w:r>
          </w:p>
        </w:tc>
        <w:tc>
          <w:tcPr>
            <w:tcW w:w="1324" w:type="pct"/>
            <w:shd w:val="clear" w:color="auto" w:fill="8DB3E2"/>
            <w:vAlign w:val="center"/>
          </w:tcPr>
          <w:p w14:paraId="4E0A46A6" w14:textId="77777777" w:rsidR="009566BD" w:rsidRPr="00DC4550" w:rsidRDefault="009566BD" w:rsidP="0003306A">
            <w:pPr>
              <w:spacing w:before="100" w:after="100"/>
              <w:jc w:val="center"/>
              <w:rPr>
                <w:b/>
                <w:color w:val="000000"/>
              </w:rPr>
            </w:pPr>
            <w:r w:rsidRPr="00DC4550">
              <w:rPr>
                <w:b/>
                <w:color w:val="000000"/>
              </w:rPr>
              <w:t>Poids (en nombre de points)</w:t>
            </w:r>
          </w:p>
        </w:tc>
      </w:tr>
      <w:tr w:rsidR="009566BD" w:rsidRPr="006D7D8F" w14:paraId="0F37CA82" w14:textId="77777777" w:rsidTr="005B1EC8">
        <w:trPr>
          <w:jc w:val="center"/>
        </w:trPr>
        <w:tc>
          <w:tcPr>
            <w:tcW w:w="3676" w:type="pct"/>
            <w:shd w:val="clear" w:color="auto" w:fill="DBE5F1"/>
            <w:vAlign w:val="center"/>
          </w:tcPr>
          <w:p w14:paraId="26AE3257" w14:textId="42C8B84F" w:rsidR="009566BD" w:rsidRPr="006D7D8F" w:rsidRDefault="009566BD" w:rsidP="0042593A">
            <w:pPr>
              <w:spacing w:before="100" w:after="100"/>
              <w:jc w:val="left"/>
              <w:rPr>
                <w:color w:val="000000"/>
              </w:rPr>
            </w:pPr>
            <w:r w:rsidRPr="006D7D8F">
              <w:rPr>
                <w:b/>
                <w:color w:val="000000"/>
                <w:u w:val="single"/>
              </w:rPr>
              <w:t>Sous-critère technique 1</w:t>
            </w:r>
            <w:r w:rsidRPr="006D7D8F">
              <w:rPr>
                <w:rFonts w:ascii="Calibri" w:hAnsi="Calibri" w:cs="Calibri"/>
                <w:color w:val="000000"/>
              </w:rPr>
              <w:t> </w:t>
            </w:r>
            <w:r w:rsidRPr="006D7D8F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modalités</w:t>
            </w:r>
            <w:r w:rsidR="00CE6AB5">
              <w:rPr>
                <w:color w:val="000000"/>
              </w:rPr>
              <w:t xml:space="preserve"> d’évaluation</w:t>
            </w:r>
            <w:r>
              <w:rPr>
                <w:color w:val="000000"/>
              </w:rPr>
              <w:t xml:space="preserve"> et de prise en charge</w:t>
            </w:r>
          </w:p>
        </w:tc>
        <w:tc>
          <w:tcPr>
            <w:tcW w:w="1324" w:type="pct"/>
            <w:shd w:val="clear" w:color="auto" w:fill="DBE5F1"/>
            <w:vAlign w:val="center"/>
          </w:tcPr>
          <w:p w14:paraId="03CDF4DF" w14:textId="53E6B00E" w:rsidR="009566BD" w:rsidRPr="00DD2680" w:rsidRDefault="00B95370" w:rsidP="0003306A">
            <w:pPr>
              <w:spacing w:before="100" w:after="10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  <w:r w:rsidR="009566BD">
              <w:rPr>
                <w:b/>
                <w:color w:val="000000"/>
              </w:rPr>
              <w:t xml:space="preserve"> </w:t>
            </w:r>
            <w:r w:rsidR="009566BD" w:rsidRPr="00DD2680">
              <w:rPr>
                <w:b/>
                <w:color w:val="000000"/>
              </w:rPr>
              <w:t>pts</w:t>
            </w:r>
          </w:p>
        </w:tc>
      </w:tr>
      <w:tr w:rsidR="009566BD" w:rsidRPr="006D7D8F" w14:paraId="3C2235BD" w14:textId="77777777" w:rsidTr="005B1EC8">
        <w:trPr>
          <w:jc w:val="center"/>
        </w:trPr>
        <w:tc>
          <w:tcPr>
            <w:tcW w:w="3676" w:type="pct"/>
            <w:shd w:val="clear" w:color="auto" w:fill="auto"/>
            <w:vAlign w:val="center"/>
          </w:tcPr>
          <w:p w14:paraId="6A60993E" w14:textId="024CEC37" w:rsidR="009566BD" w:rsidRPr="00DD2680" w:rsidRDefault="009566BD" w:rsidP="00CE6AB5">
            <w:pPr>
              <w:spacing w:before="100" w:after="100"/>
              <w:jc w:val="left"/>
              <w:rPr>
                <w:i/>
                <w:color w:val="000000"/>
              </w:rPr>
            </w:pPr>
            <w:r w:rsidRPr="00DD2680">
              <w:rPr>
                <w:i/>
                <w:color w:val="000000"/>
              </w:rPr>
              <w:t>Item 1.1</w:t>
            </w:r>
            <w:r w:rsidRPr="00DD2680">
              <w:rPr>
                <w:rFonts w:ascii="Calibri" w:hAnsi="Calibri" w:cs="Calibri"/>
                <w:i/>
                <w:color w:val="000000"/>
              </w:rPr>
              <w:t> </w:t>
            </w:r>
            <w:r w:rsidRPr="00DD2680">
              <w:rPr>
                <w:i/>
                <w:color w:val="000000"/>
              </w:rPr>
              <w:t xml:space="preserve">: </w:t>
            </w:r>
            <w:r>
              <w:rPr>
                <w:i/>
                <w:color w:val="000000"/>
              </w:rPr>
              <w:t xml:space="preserve">méthodologie 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16E3CC52" w14:textId="0360F247" w:rsidR="009566BD" w:rsidRDefault="009566BD" w:rsidP="0003306A">
            <w:pPr>
              <w:spacing w:before="100" w:after="100"/>
              <w:jc w:val="center"/>
              <w:rPr>
                <w:color w:val="000000"/>
              </w:rPr>
            </w:pPr>
            <w:r>
              <w:rPr>
                <w:color w:val="000000"/>
              </w:rPr>
              <w:t>8 pts</w:t>
            </w:r>
          </w:p>
        </w:tc>
      </w:tr>
      <w:tr w:rsidR="00CE6AB5" w:rsidRPr="006D7D8F" w14:paraId="626E881B" w14:textId="77777777" w:rsidTr="005B1EC8">
        <w:trPr>
          <w:jc w:val="center"/>
        </w:trPr>
        <w:tc>
          <w:tcPr>
            <w:tcW w:w="3676" w:type="pct"/>
            <w:shd w:val="clear" w:color="auto" w:fill="auto"/>
            <w:vAlign w:val="center"/>
          </w:tcPr>
          <w:p w14:paraId="56D171DC" w14:textId="32101D9D" w:rsidR="00CE6AB5" w:rsidRPr="00DD2680" w:rsidRDefault="00CE6AB5" w:rsidP="00CE6AB5">
            <w:pPr>
              <w:spacing w:before="100" w:after="100"/>
              <w:jc w:val="left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Item 1.2</w:t>
            </w:r>
            <w:r>
              <w:rPr>
                <w:rFonts w:ascii="Calibri" w:hAnsi="Calibri" w:cs="Calibri"/>
                <w:i/>
                <w:color w:val="000000"/>
              </w:rPr>
              <w:t> </w:t>
            </w:r>
            <w:r>
              <w:rPr>
                <w:i/>
                <w:color w:val="000000"/>
              </w:rPr>
              <w:t>: proposition en matière d’hébergement d’urgence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3C09E3A2" w14:textId="2BA5F022" w:rsidR="00CE6AB5" w:rsidRDefault="00CE6AB5" w:rsidP="0003306A">
            <w:pPr>
              <w:spacing w:before="100" w:after="100"/>
              <w:jc w:val="center"/>
              <w:rPr>
                <w:color w:val="000000"/>
              </w:rPr>
            </w:pPr>
            <w:r>
              <w:rPr>
                <w:color w:val="000000"/>
              </w:rPr>
              <w:t>4 pts</w:t>
            </w:r>
          </w:p>
        </w:tc>
      </w:tr>
      <w:tr w:rsidR="009566BD" w:rsidRPr="006D7D8F" w14:paraId="0EE7E6FC" w14:textId="77777777" w:rsidTr="005B1EC8">
        <w:trPr>
          <w:jc w:val="center"/>
        </w:trPr>
        <w:tc>
          <w:tcPr>
            <w:tcW w:w="3676" w:type="pct"/>
            <w:shd w:val="clear" w:color="auto" w:fill="auto"/>
            <w:vAlign w:val="center"/>
          </w:tcPr>
          <w:p w14:paraId="0774663C" w14:textId="14BCCE8D" w:rsidR="009566BD" w:rsidRPr="00DD2680" w:rsidRDefault="009566BD" w:rsidP="00CE6AB5">
            <w:pPr>
              <w:spacing w:before="100" w:after="100"/>
              <w:jc w:val="left"/>
              <w:rPr>
                <w:i/>
                <w:color w:val="000000"/>
              </w:rPr>
            </w:pPr>
            <w:r w:rsidRPr="00DD2680">
              <w:rPr>
                <w:i/>
                <w:color w:val="000000"/>
              </w:rPr>
              <w:t>Item 1.</w:t>
            </w:r>
            <w:r w:rsidR="00CE6AB5">
              <w:rPr>
                <w:i/>
                <w:color w:val="000000"/>
              </w:rPr>
              <w:t>3</w:t>
            </w:r>
            <w:r w:rsidRPr="00DD2680">
              <w:rPr>
                <w:rFonts w:ascii="Calibri" w:hAnsi="Calibri" w:cs="Calibri"/>
                <w:i/>
                <w:color w:val="000000"/>
              </w:rPr>
              <w:t> </w:t>
            </w:r>
            <w:r w:rsidRPr="00DD2680">
              <w:rPr>
                <w:i/>
                <w:color w:val="000000"/>
              </w:rPr>
              <w:t xml:space="preserve">: </w:t>
            </w:r>
            <w:r w:rsidR="00CE6AB5">
              <w:rPr>
                <w:i/>
                <w:color w:val="000000"/>
              </w:rPr>
              <w:t>délais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1782C5B8" w14:textId="29CAC539" w:rsidR="009566BD" w:rsidRDefault="00B95370" w:rsidP="0003306A">
            <w:pPr>
              <w:spacing w:before="100" w:after="10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9566BD">
              <w:rPr>
                <w:color w:val="000000"/>
              </w:rPr>
              <w:t xml:space="preserve"> pts</w:t>
            </w:r>
          </w:p>
        </w:tc>
      </w:tr>
      <w:tr w:rsidR="009566BD" w:rsidRPr="00336547" w14:paraId="42CFFABB" w14:textId="77777777" w:rsidTr="005B1EC8">
        <w:trPr>
          <w:jc w:val="center"/>
        </w:trPr>
        <w:tc>
          <w:tcPr>
            <w:tcW w:w="3676" w:type="pct"/>
            <w:shd w:val="clear" w:color="auto" w:fill="D5DCE4" w:themeFill="text2" w:themeFillTint="33"/>
            <w:vAlign w:val="center"/>
          </w:tcPr>
          <w:p w14:paraId="7194FB6E" w14:textId="77777777" w:rsidR="009566BD" w:rsidRPr="006D7D8F" w:rsidRDefault="009566BD" w:rsidP="0003306A">
            <w:pPr>
              <w:spacing w:before="100" w:after="100"/>
              <w:jc w:val="left"/>
              <w:rPr>
                <w:b/>
                <w:color w:val="000000"/>
                <w:u w:val="single"/>
              </w:rPr>
            </w:pPr>
            <w:r>
              <w:rPr>
                <w:b/>
                <w:color w:val="000000"/>
                <w:u w:val="single"/>
              </w:rPr>
              <w:t>Sous-critère technique 2</w:t>
            </w:r>
            <w:r w:rsidRPr="006D7D8F">
              <w:rPr>
                <w:color w:val="000000"/>
              </w:rPr>
              <w:t xml:space="preserve"> : qualité </w:t>
            </w:r>
            <w:r>
              <w:rPr>
                <w:color w:val="000000"/>
              </w:rPr>
              <w:t>des</w:t>
            </w:r>
            <w:r w:rsidRPr="006D7D8F">
              <w:rPr>
                <w:color w:val="000000"/>
              </w:rPr>
              <w:t xml:space="preserve"> services proposés</w:t>
            </w:r>
            <w:r>
              <w:rPr>
                <w:color w:val="000000"/>
              </w:rPr>
              <w:t xml:space="preserve"> en matière d’appui aux territoires</w:t>
            </w:r>
          </w:p>
        </w:tc>
        <w:tc>
          <w:tcPr>
            <w:tcW w:w="1324" w:type="pct"/>
            <w:shd w:val="clear" w:color="auto" w:fill="D5DCE4" w:themeFill="text2" w:themeFillTint="33"/>
            <w:vAlign w:val="center"/>
          </w:tcPr>
          <w:p w14:paraId="7B7E9967" w14:textId="4945D77E" w:rsidR="009566BD" w:rsidRPr="00DD2680" w:rsidRDefault="009566BD" w:rsidP="0003306A">
            <w:pPr>
              <w:spacing w:before="100" w:after="10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B95370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 xml:space="preserve"> </w:t>
            </w:r>
            <w:r w:rsidRPr="00DD2680">
              <w:rPr>
                <w:b/>
                <w:color w:val="000000"/>
              </w:rPr>
              <w:t>pts</w:t>
            </w:r>
          </w:p>
        </w:tc>
      </w:tr>
      <w:tr w:rsidR="009566BD" w:rsidRPr="00336547" w14:paraId="25D399D5" w14:textId="77777777" w:rsidTr="005B1EC8">
        <w:trPr>
          <w:jc w:val="center"/>
        </w:trPr>
        <w:tc>
          <w:tcPr>
            <w:tcW w:w="3676" w:type="pct"/>
            <w:vAlign w:val="center"/>
          </w:tcPr>
          <w:p w14:paraId="3FD2AA94" w14:textId="77777777" w:rsidR="009566BD" w:rsidRDefault="009566BD" w:rsidP="0003306A">
            <w:pPr>
              <w:spacing w:before="100" w:after="100"/>
              <w:jc w:val="left"/>
              <w:rPr>
                <w:b/>
                <w:color w:val="000000"/>
                <w:u w:val="single"/>
              </w:rPr>
            </w:pPr>
            <w:r w:rsidRPr="00DD2680">
              <w:rPr>
                <w:i/>
                <w:color w:val="000000"/>
              </w:rPr>
              <w:t>Item 2.1</w:t>
            </w:r>
            <w:r w:rsidRPr="00DD2680">
              <w:rPr>
                <w:rFonts w:ascii="Calibri" w:hAnsi="Calibri" w:cs="Calibri"/>
                <w:i/>
                <w:color w:val="000000"/>
              </w:rPr>
              <w:t> </w:t>
            </w:r>
            <w:r w:rsidRPr="00DD2680">
              <w:rPr>
                <w:i/>
                <w:color w:val="000000"/>
              </w:rPr>
              <w:t xml:space="preserve">: </w:t>
            </w:r>
            <w:r>
              <w:rPr>
                <w:i/>
                <w:color w:val="000000"/>
              </w:rPr>
              <w:t>identification d’acteurs locaux</w:t>
            </w:r>
          </w:p>
        </w:tc>
        <w:tc>
          <w:tcPr>
            <w:tcW w:w="1324" w:type="pct"/>
            <w:vAlign w:val="center"/>
          </w:tcPr>
          <w:p w14:paraId="0FE6D705" w14:textId="65F086BC" w:rsidR="009566BD" w:rsidRDefault="00B95370" w:rsidP="0003306A">
            <w:pPr>
              <w:spacing w:before="100" w:after="10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9566BD">
              <w:rPr>
                <w:color w:val="000000"/>
              </w:rPr>
              <w:t xml:space="preserve"> pts</w:t>
            </w:r>
          </w:p>
        </w:tc>
      </w:tr>
      <w:tr w:rsidR="009566BD" w:rsidRPr="00336547" w14:paraId="2232DA4B" w14:textId="77777777" w:rsidTr="005B1EC8">
        <w:trPr>
          <w:jc w:val="center"/>
        </w:trPr>
        <w:tc>
          <w:tcPr>
            <w:tcW w:w="3676" w:type="pct"/>
            <w:vAlign w:val="center"/>
          </w:tcPr>
          <w:p w14:paraId="41C15101" w14:textId="77777777" w:rsidR="009566BD" w:rsidRDefault="009566BD" w:rsidP="0003306A">
            <w:pPr>
              <w:spacing w:before="100" w:after="100"/>
              <w:jc w:val="left"/>
              <w:rPr>
                <w:b/>
                <w:color w:val="000000"/>
                <w:u w:val="single"/>
              </w:rPr>
            </w:pPr>
            <w:r w:rsidRPr="00DD2680">
              <w:rPr>
                <w:i/>
                <w:color w:val="000000"/>
              </w:rPr>
              <w:t>Item 2.2</w:t>
            </w:r>
            <w:r>
              <w:rPr>
                <w:rFonts w:ascii="Calibri" w:hAnsi="Calibri" w:cs="Calibri"/>
                <w:i/>
                <w:color w:val="000000"/>
              </w:rPr>
              <w:t> </w:t>
            </w:r>
            <w:r>
              <w:rPr>
                <w:i/>
                <w:color w:val="000000"/>
              </w:rPr>
              <w:t>: renforcement des équipes locales</w:t>
            </w:r>
          </w:p>
        </w:tc>
        <w:tc>
          <w:tcPr>
            <w:tcW w:w="1324" w:type="pct"/>
            <w:vAlign w:val="center"/>
          </w:tcPr>
          <w:p w14:paraId="304D57ED" w14:textId="77777777" w:rsidR="009566BD" w:rsidRDefault="009566BD" w:rsidP="0003306A">
            <w:pPr>
              <w:spacing w:before="100" w:after="100"/>
              <w:jc w:val="center"/>
              <w:rPr>
                <w:color w:val="000000"/>
              </w:rPr>
            </w:pPr>
            <w:r>
              <w:rPr>
                <w:color w:val="000000"/>
              </w:rPr>
              <w:t>5 pts</w:t>
            </w:r>
          </w:p>
        </w:tc>
      </w:tr>
      <w:tr w:rsidR="009566BD" w:rsidRPr="00336547" w14:paraId="7C8B755A" w14:textId="77777777" w:rsidTr="005B1EC8">
        <w:trPr>
          <w:jc w:val="center"/>
        </w:trPr>
        <w:tc>
          <w:tcPr>
            <w:tcW w:w="3676" w:type="pct"/>
            <w:shd w:val="clear" w:color="auto" w:fill="DEEAF6" w:themeFill="accent1" w:themeFillTint="33"/>
            <w:vAlign w:val="center"/>
          </w:tcPr>
          <w:p w14:paraId="13ED35C2" w14:textId="77777777" w:rsidR="009566BD" w:rsidRPr="006D7D8F" w:rsidRDefault="009566BD" w:rsidP="0003306A">
            <w:pPr>
              <w:spacing w:before="100" w:after="100"/>
              <w:jc w:val="left"/>
              <w:rPr>
                <w:b/>
                <w:color w:val="000000"/>
                <w:u w:val="single"/>
              </w:rPr>
            </w:pPr>
            <w:r>
              <w:rPr>
                <w:b/>
                <w:color w:val="000000"/>
                <w:u w:val="single"/>
              </w:rPr>
              <w:t>Sous-critère technique 3</w:t>
            </w:r>
            <w:r w:rsidRPr="006D7D8F">
              <w:rPr>
                <w:rFonts w:ascii="Calibri" w:hAnsi="Calibri" w:cs="Calibri"/>
                <w:color w:val="000000"/>
              </w:rPr>
              <w:t> </w:t>
            </w:r>
            <w:r w:rsidRPr="006D7D8F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moyens humains dédiés</w:t>
            </w:r>
          </w:p>
        </w:tc>
        <w:tc>
          <w:tcPr>
            <w:tcW w:w="1324" w:type="pct"/>
            <w:shd w:val="clear" w:color="auto" w:fill="DEEAF6" w:themeFill="accent1" w:themeFillTint="33"/>
            <w:vAlign w:val="center"/>
          </w:tcPr>
          <w:p w14:paraId="0E340409" w14:textId="77777777" w:rsidR="009566BD" w:rsidRPr="00DD2680" w:rsidRDefault="009566BD" w:rsidP="0003306A">
            <w:pPr>
              <w:spacing w:before="100" w:after="10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20 </w:t>
            </w:r>
            <w:r w:rsidRPr="00DD2680">
              <w:rPr>
                <w:b/>
                <w:color w:val="000000"/>
              </w:rPr>
              <w:t xml:space="preserve">pts </w:t>
            </w:r>
          </w:p>
        </w:tc>
      </w:tr>
      <w:tr w:rsidR="009566BD" w:rsidRPr="00336547" w14:paraId="5D9F1840" w14:textId="77777777" w:rsidTr="005B1EC8">
        <w:trPr>
          <w:jc w:val="center"/>
        </w:trPr>
        <w:tc>
          <w:tcPr>
            <w:tcW w:w="3676" w:type="pct"/>
            <w:shd w:val="clear" w:color="auto" w:fill="auto"/>
            <w:vAlign w:val="center"/>
          </w:tcPr>
          <w:p w14:paraId="0D2204B8" w14:textId="77777777" w:rsidR="009566BD" w:rsidRDefault="009566BD" w:rsidP="0003306A">
            <w:pPr>
              <w:spacing w:before="100" w:after="100"/>
              <w:jc w:val="left"/>
              <w:rPr>
                <w:b/>
                <w:color w:val="000000"/>
                <w:u w:val="single"/>
              </w:rPr>
            </w:pPr>
            <w:r w:rsidRPr="00DD2680">
              <w:rPr>
                <w:i/>
                <w:color w:val="000000"/>
              </w:rPr>
              <w:lastRenderedPageBreak/>
              <w:t>Item 3.1</w:t>
            </w:r>
            <w:r w:rsidRPr="00DD2680">
              <w:rPr>
                <w:rFonts w:ascii="Calibri" w:hAnsi="Calibri" w:cs="Calibri"/>
                <w:i/>
                <w:color w:val="000000"/>
              </w:rPr>
              <w:t> </w:t>
            </w:r>
            <w:r w:rsidRPr="00DD2680">
              <w:rPr>
                <w:i/>
                <w:color w:val="000000"/>
              </w:rPr>
              <w:t xml:space="preserve">: </w:t>
            </w:r>
            <w:r>
              <w:rPr>
                <w:i/>
                <w:color w:val="000000"/>
              </w:rPr>
              <w:t>expériences professionnelles et expertise de terrain (santé, socio-éducatif et médiation du fait religieux…)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6D1BC69B" w14:textId="77777777" w:rsidR="009566BD" w:rsidRPr="006D7D8F" w:rsidRDefault="009566BD" w:rsidP="0003306A">
            <w:pPr>
              <w:spacing w:before="100" w:after="100"/>
              <w:jc w:val="center"/>
              <w:rPr>
                <w:color w:val="000000"/>
              </w:rPr>
            </w:pPr>
            <w:r>
              <w:rPr>
                <w:color w:val="000000"/>
              </w:rPr>
              <w:t>10  pts</w:t>
            </w:r>
          </w:p>
        </w:tc>
      </w:tr>
      <w:tr w:rsidR="009566BD" w:rsidRPr="00336547" w14:paraId="1AC535F1" w14:textId="77777777" w:rsidTr="005B1EC8">
        <w:trPr>
          <w:jc w:val="center"/>
        </w:trPr>
        <w:tc>
          <w:tcPr>
            <w:tcW w:w="3676" w:type="pct"/>
            <w:shd w:val="clear" w:color="auto" w:fill="auto"/>
            <w:vAlign w:val="center"/>
          </w:tcPr>
          <w:p w14:paraId="3B72377A" w14:textId="77777777" w:rsidR="009566BD" w:rsidRDefault="009566BD" w:rsidP="0003306A">
            <w:pPr>
              <w:spacing w:before="100" w:after="100"/>
              <w:jc w:val="left"/>
              <w:rPr>
                <w:b/>
                <w:color w:val="000000"/>
                <w:u w:val="single"/>
              </w:rPr>
            </w:pPr>
            <w:r w:rsidRPr="00DD2680">
              <w:rPr>
                <w:i/>
                <w:color w:val="000000"/>
              </w:rPr>
              <w:t>Item 3.2</w:t>
            </w:r>
            <w:r>
              <w:rPr>
                <w:rFonts w:ascii="Calibri" w:hAnsi="Calibri" w:cs="Calibri"/>
                <w:i/>
                <w:color w:val="000000"/>
              </w:rPr>
              <w:t> </w:t>
            </w:r>
            <w:r>
              <w:rPr>
                <w:i/>
                <w:color w:val="000000"/>
              </w:rPr>
              <w:t>: formation et expériences dans le domaine de la radicalisation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27C71033" w14:textId="77777777" w:rsidR="009566BD" w:rsidRPr="006D7D8F" w:rsidRDefault="009566BD" w:rsidP="0003306A">
            <w:pPr>
              <w:spacing w:before="100" w:after="100"/>
              <w:jc w:val="center"/>
              <w:rPr>
                <w:color w:val="000000"/>
              </w:rPr>
            </w:pPr>
            <w:r>
              <w:rPr>
                <w:color w:val="000000"/>
              </w:rPr>
              <w:t>10 pts</w:t>
            </w:r>
          </w:p>
        </w:tc>
      </w:tr>
      <w:tr w:rsidR="009566BD" w:rsidRPr="00336547" w14:paraId="4D8D1155" w14:textId="77777777" w:rsidTr="005B1EC8">
        <w:trPr>
          <w:jc w:val="center"/>
        </w:trPr>
        <w:tc>
          <w:tcPr>
            <w:tcW w:w="3676" w:type="pct"/>
            <w:shd w:val="clear" w:color="auto" w:fill="auto"/>
            <w:vAlign w:val="center"/>
          </w:tcPr>
          <w:p w14:paraId="1AB327FC" w14:textId="7E9CFA5D" w:rsidR="009566BD" w:rsidRPr="00DD2680" w:rsidRDefault="009566BD" w:rsidP="0003306A">
            <w:pPr>
              <w:spacing w:before="100" w:after="100"/>
              <w:jc w:val="left"/>
              <w:rPr>
                <w:i/>
                <w:color w:val="000000"/>
              </w:rPr>
            </w:pPr>
            <w:r w:rsidRPr="006A2847">
              <w:rPr>
                <w:b/>
                <w:color w:val="000000"/>
                <w:u w:val="single"/>
              </w:rPr>
              <w:t>Sous-critère technique 4</w:t>
            </w:r>
            <w:r w:rsidRPr="00E2432B">
              <w:rPr>
                <w:i/>
                <w:color w:val="000000"/>
              </w:rPr>
              <w:t xml:space="preserve"> : </w:t>
            </w:r>
            <w:proofErr w:type="spellStart"/>
            <w:r>
              <w:rPr>
                <w:i/>
                <w:color w:val="000000"/>
              </w:rPr>
              <w:t>reporting</w:t>
            </w:r>
            <w:proofErr w:type="spellEnd"/>
            <w:r>
              <w:rPr>
                <w:i/>
                <w:color w:val="000000"/>
              </w:rPr>
              <w:t xml:space="preserve"> et suivi des prestations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6611A252" w14:textId="77777777" w:rsidR="009566BD" w:rsidRDefault="009566BD" w:rsidP="0003306A">
            <w:pPr>
              <w:spacing w:before="100" w:after="100"/>
              <w:jc w:val="center"/>
              <w:rPr>
                <w:color w:val="000000"/>
              </w:rPr>
            </w:pPr>
            <w:r>
              <w:rPr>
                <w:color w:val="000000"/>
              </w:rPr>
              <w:t>10 pts</w:t>
            </w:r>
          </w:p>
        </w:tc>
      </w:tr>
      <w:tr w:rsidR="009566BD" w:rsidRPr="00336547" w14:paraId="7B2D5D12" w14:textId="77777777" w:rsidTr="005B1EC8">
        <w:trPr>
          <w:jc w:val="center"/>
        </w:trPr>
        <w:tc>
          <w:tcPr>
            <w:tcW w:w="3676" w:type="pct"/>
            <w:shd w:val="clear" w:color="auto" w:fill="auto"/>
            <w:vAlign w:val="center"/>
          </w:tcPr>
          <w:p w14:paraId="37DED926" w14:textId="4D4994AF" w:rsidR="009566BD" w:rsidRPr="00E2432B" w:rsidRDefault="009566BD" w:rsidP="0003306A">
            <w:pPr>
              <w:spacing w:before="100" w:after="100"/>
              <w:jc w:val="left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Item 4.1</w:t>
            </w:r>
            <w:r>
              <w:rPr>
                <w:rFonts w:ascii="Calibri" w:hAnsi="Calibri" w:cs="Calibri"/>
                <w:i/>
                <w:color w:val="000000"/>
              </w:rPr>
              <w:t> </w:t>
            </w:r>
            <w:r>
              <w:rPr>
                <w:i/>
                <w:color w:val="000000"/>
              </w:rPr>
              <w:t>: qualité des livrables proposés pour le processus de prises en charge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7B3D5686" w14:textId="5C3031EE" w:rsidR="009566BD" w:rsidRDefault="001643F8" w:rsidP="0003306A">
            <w:pPr>
              <w:spacing w:before="100" w:after="10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9566BD">
              <w:rPr>
                <w:color w:val="000000"/>
              </w:rPr>
              <w:t xml:space="preserve"> pts</w:t>
            </w:r>
          </w:p>
        </w:tc>
      </w:tr>
      <w:tr w:rsidR="009566BD" w:rsidRPr="00336547" w14:paraId="3DEA4F5A" w14:textId="77777777" w:rsidTr="005B1EC8">
        <w:trPr>
          <w:jc w:val="center"/>
        </w:trPr>
        <w:tc>
          <w:tcPr>
            <w:tcW w:w="3676" w:type="pct"/>
            <w:shd w:val="clear" w:color="auto" w:fill="auto"/>
            <w:vAlign w:val="center"/>
          </w:tcPr>
          <w:p w14:paraId="16586843" w14:textId="1D898161" w:rsidR="009566BD" w:rsidRDefault="009566BD" w:rsidP="001643F8">
            <w:pPr>
              <w:spacing w:before="100" w:after="100"/>
              <w:jc w:val="left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Item 4.2</w:t>
            </w:r>
            <w:r>
              <w:rPr>
                <w:rFonts w:ascii="Calibri" w:hAnsi="Calibri" w:cs="Calibri"/>
                <w:i/>
                <w:color w:val="000000"/>
              </w:rPr>
              <w:t> </w:t>
            </w:r>
            <w:r>
              <w:rPr>
                <w:i/>
                <w:color w:val="000000"/>
              </w:rPr>
              <w:t xml:space="preserve">: </w:t>
            </w:r>
            <w:r w:rsidR="001643F8">
              <w:rPr>
                <w:i/>
                <w:color w:val="000000"/>
              </w:rPr>
              <w:t>délais</w:t>
            </w:r>
            <w:r w:rsidR="00365BD3">
              <w:rPr>
                <w:i/>
                <w:color w:val="000000"/>
              </w:rPr>
              <w:t xml:space="preserve"> pour la remise des livrables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58A49B65" w14:textId="68B1D333" w:rsidR="009566BD" w:rsidRDefault="001643F8" w:rsidP="0003306A">
            <w:pPr>
              <w:spacing w:before="100" w:after="10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9566BD">
              <w:rPr>
                <w:color w:val="000000"/>
              </w:rPr>
              <w:t xml:space="preserve"> pts</w:t>
            </w:r>
          </w:p>
        </w:tc>
      </w:tr>
    </w:tbl>
    <w:p w14:paraId="1ECD6C98" w14:textId="7709A34F" w:rsidR="00C508C4" w:rsidRDefault="00C508C4">
      <w:pPr>
        <w:pStyle w:val="Paragraphedeliste"/>
        <w:ind w:left="0"/>
        <w:rPr>
          <w:rFonts w:eastAsia="SimSun"/>
          <w:color w:val="000000"/>
          <w:sz w:val="22"/>
          <w:szCs w:val="22"/>
          <w:lang w:bidi="hi-IN"/>
        </w:rPr>
      </w:pPr>
    </w:p>
    <w:p w14:paraId="49CBBB0B" w14:textId="2E66FE60" w:rsidR="00424578" w:rsidRDefault="00C508C4">
      <w:pPr>
        <w:pStyle w:val="Titre2"/>
        <w:numPr>
          <w:ilvl w:val="1"/>
          <w:numId w:val="2"/>
        </w:numPr>
        <w:tabs>
          <w:tab w:val="clear" w:pos="993"/>
        </w:tabs>
        <w:jc w:val="left"/>
        <w:rPr>
          <w:sz w:val="22"/>
          <w:szCs w:val="22"/>
          <w:lang w:eastAsia="fr-FR"/>
        </w:rPr>
      </w:pPr>
      <w:r>
        <w:rPr>
          <w:sz w:val="22"/>
          <w:szCs w:val="22"/>
        </w:rPr>
        <w:t>Sous-critère technique 1</w:t>
      </w:r>
      <w:r w:rsidR="009566BD">
        <w:rPr>
          <w:rFonts w:ascii="Calibri" w:hAnsi="Calibri" w:cs="Calibri"/>
          <w:sz w:val="22"/>
          <w:szCs w:val="22"/>
        </w:rPr>
        <w:t> </w:t>
      </w:r>
      <w:r w:rsidR="009566BD">
        <w:rPr>
          <w:sz w:val="22"/>
          <w:szCs w:val="22"/>
        </w:rPr>
        <w:t xml:space="preserve">: </w:t>
      </w:r>
      <w:r w:rsidR="009566BD" w:rsidRPr="009566BD">
        <w:rPr>
          <w:sz w:val="22"/>
          <w:szCs w:val="22"/>
        </w:rPr>
        <w:t xml:space="preserve">modalités </w:t>
      </w:r>
      <w:r w:rsidR="001643F8" w:rsidRPr="009566BD">
        <w:rPr>
          <w:sz w:val="22"/>
          <w:szCs w:val="22"/>
        </w:rPr>
        <w:t>d’</w:t>
      </w:r>
      <w:r w:rsidR="001643F8">
        <w:rPr>
          <w:sz w:val="22"/>
          <w:szCs w:val="22"/>
        </w:rPr>
        <w:t>EVALUATIOn</w:t>
      </w:r>
      <w:r w:rsidR="001643F8" w:rsidRPr="009566BD">
        <w:rPr>
          <w:sz w:val="22"/>
          <w:szCs w:val="22"/>
        </w:rPr>
        <w:t xml:space="preserve"> </w:t>
      </w:r>
      <w:r w:rsidR="009566BD" w:rsidRPr="009566BD">
        <w:rPr>
          <w:sz w:val="22"/>
          <w:szCs w:val="22"/>
        </w:rPr>
        <w:t>et de prise en charge</w:t>
      </w:r>
    </w:p>
    <w:p w14:paraId="27D36057" w14:textId="5CD68D75" w:rsidR="00424578" w:rsidRPr="00B01773" w:rsidRDefault="00C508C4" w:rsidP="00B01773">
      <w:pPr>
        <w:pStyle w:val="Paragraphedeliste"/>
        <w:numPr>
          <w:ilvl w:val="1"/>
          <w:numId w:val="11"/>
        </w:numPr>
        <w:spacing w:before="0" w:after="160"/>
        <w:rPr>
          <w:b/>
          <w:color w:val="000000"/>
          <w:sz w:val="22"/>
          <w:szCs w:val="22"/>
        </w:rPr>
      </w:pPr>
      <w:r w:rsidRPr="00B01773">
        <w:rPr>
          <w:b/>
          <w:color w:val="000000"/>
          <w:sz w:val="22"/>
          <w:szCs w:val="22"/>
        </w:rPr>
        <w:t>Item 1.1</w:t>
      </w:r>
      <w:r w:rsidR="009566BD" w:rsidRPr="00B01773">
        <w:rPr>
          <w:rFonts w:ascii="Calibri" w:hAnsi="Calibri" w:cs="Calibri"/>
          <w:b/>
          <w:color w:val="000000"/>
          <w:sz w:val="22"/>
          <w:szCs w:val="22"/>
        </w:rPr>
        <w:t> </w:t>
      </w:r>
      <w:r w:rsidR="009566BD" w:rsidRPr="00B01773">
        <w:rPr>
          <w:b/>
          <w:color w:val="000000"/>
          <w:sz w:val="22"/>
          <w:szCs w:val="22"/>
        </w:rPr>
        <w:t>:</w:t>
      </w:r>
      <w:r w:rsidR="009566BD" w:rsidRPr="00B01773">
        <w:rPr>
          <w:b/>
          <w:i/>
          <w:color w:val="000000"/>
          <w:sz w:val="22"/>
          <w:szCs w:val="22"/>
        </w:rPr>
        <w:t xml:space="preserve"> </w:t>
      </w:r>
      <w:r w:rsidR="009566BD" w:rsidRPr="00B01773">
        <w:rPr>
          <w:b/>
          <w:color w:val="000000"/>
          <w:sz w:val="22"/>
          <w:szCs w:val="22"/>
        </w:rPr>
        <w:t xml:space="preserve">Méthodologie </w:t>
      </w:r>
    </w:p>
    <w:p w14:paraId="634FB856" w14:textId="50057008" w:rsidR="00B01773" w:rsidRDefault="00B01773">
      <w:pPr>
        <w:pStyle w:val="western"/>
        <w:spacing w:before="280" w:after="0"/>
        <w:rPr>
          <w:rFonts w:ascii="Marianne" w:hAnsi="Marianne" w:cs="Arial"/>
          <w:spacing w:val="0"/>
        </w:rPr>
      </w:pPr>
      <w:r>
        <w:rPr>
          <w:rFonts w:ascii="Marianne" w:hAnsi="Marianne" w:cs="Arial"/>
          <w:spacing w:val="0"/>
        </w:rPr>
        <w:t xml:space="preserve">Le candidat détaille </w:t>
      </w:r>
      <w:r w:rsidR="001643F8">
        <w:rPr>
          <w:rFonts w:ascii="Marianne" w:hAnsi="Marianne" w:cs="Arial"/>
          <w:spacing w:val="0"/>
        </w:rPr>
        <w:t>la méthodologie</w:t>
      </w:r>
      <w:r>
        <w:rPr>
          <w:rFonts w:ascii="Marianne" w:hAnsi="Marianne" w:cs="Arial"/>
          <w:spacing w:val="0"/>
        </w:rPr>
        <w:t xml:space="preserve"> </w:t>
      </w:r>
      <w:r w:rsidR="00202BD3">
        <w:rPr>
          <w:rFonts w:ascii="Marianne" w:hAnsi="Marianne" w:cs="Arial"/>
          <w:spacing w:val="0"/>
        </w:rPr>
        <w:t>de l’évaluation</w:t>
      </w:r>
      <w:r>
        <w:rPr>
          <w:rFonts w:ascii="Marianne" w:hAnsi="Marianne" w:cs="Arial"/>
          <w:spacing w:val="0"/>
        </w:rPr>
        <w:t xml:space="preserve"> </w:t>
      </w:r>
      <w:r w:rsidR="001643F8">
        <w:rPr>
          <w:rFonts w:ascii="Marianne" w:hAnsi="Marianne" w:cs="Arial"/>
          <w:spacing w:val="0"/>
        </w:rPr>
        <w:t xml:space="preserve">et de prise en charge </w:t>
      </w:r>
      <w:r>
        <w:rPr>
          <w:rFonts w:ascii="Marianne" w:hAnsi="Marianne" w:cs="Arial"/>
          <w:spacing w:val="0"/>
        </w:rPr>
        <w:t xml:space="preserve">des publics orientés </w:t>
      </w:r>
      <w:r w:rsidR="001643F8">
        <w:rPr>
          <w:rFonts w:ascii="Marianne" w:hAnsi="Marianne" w:cs="Arial"/>
          <w:spacing w:val="0"/>
        </w:rPr>
        <w:t>ainsi que la</w:t>
      </w:r>
      <w:r w:rsidR="00202BD3">
        <w:rPr>
          <w:rFonts w:ascii="Marianne" w:hAnsi="Marianne" w:cs="Arial"/>
          <w:spacing w:val="0"/>
        </w:rPr>
        <w:t xml:space="preserve"> démarche envisagée</w:t>
      </w:r>
      <w:r>
        <w:rPr>
          <w:rFonts w:ascii="Marianne" w:hAnsi="Marianne" w:cs="Arial"/>
          <w:spacing w:val="0"/>
        </w:rPr>
        <w:t>. Une capacité à exécuter les prestations dans des délais plus courts que ceux imposés au CCTP sera valorisée.</w:t>
      </w:r>
    </w:p>
    <w:p w14:paraId="72451B0C" w14:textId="64187E17" w:rsidR="00202DCB" w:rsidRDefault="00202DCB">
      <w:pPr>
        <w:pStyle w:val="western"/>
        <w:spacing w:before="280" w:after="0"/>
        <w:rPr>
          <w:rFonts w:ascii="Marianne" w:hAnsi="Marianne" w:cs="Arial"/>
          <w:b/>
          <w:spacing w:val="0"/>
        </w:rPr>
      </w:pPr>
      <w:r w:rsidRPr="00202DCB">
        <w:rPr>
          <w:rFonts w:ascii="Marianne" w:hAnsi="Marianne" w:cs="Arial"/>
          <w:b/>
          <w:spacing w:val="0"/>
        </w:rPr>
        <w:t xml:space="preserve">1.2. </w:t>
      </w:r>
      <w:r w:rsidRPr="00202DCB">
        <w:rPr>
          <w:rFonts w:ascii="Marianne" w:hAnsi="Marianne" w:cs="Arial"/>
          <w:b/>
          <w:spacing w:val="0"/>
        </w:rPr>
        <w:tab/>
        <w:t>Item 1.2 : Proposition en matière d’hébergement d’urgence</w:t>
      </w:r>
    </w:p>
    <w:p w14:paraId="1AAA2262" w14:textId="39EC8470" w:rsidR="00202DCB" w:rsidRPr="00202DCB" w:rsidRDefault="00202DCB">
      <w:pPr>
        <w:pStyle w:val="western"/>
        <w:spacing w:before="280" w:after="0"/>
        <w:rPr>
          <w:rFonts w:ascii="Marianne" w:hAnsi="Marianne" w:cs="Arial"/>
          <w:spacing w:val="0"/>
        </w:rPr>
      </w:pPr>
      <w:r>
        <w:rPr>
          <w:rFonts w:ascii="Marianne" w:hAnsi="Marianne" w:cs="Arial"/>
          <w:spacing w:val="0"/>
        </w:rPr>
        <w:t>Le candidat détaille les principales solutions envisagées en tenant compte des réalités locales</w:t>
      </w:r>
      <w:r w:rsidR="00A428FD">
        <w:rPr>
          <w:rFonts w:ascii="Marianne" w:hAnsi="Marianne" w:cs="Arial"/>
          <w:spacing w:val="0"/>
        </w:rPr>
        <w:t>. Une capacité à exécuter la prestation au meilleur coût sera valorisée.</w:t>
      </w:r>
    </w:p>
    <w:p w14:paraId="7323A266" w14:textId="713596C6" w:rsidR="00424578" w:rsidRDefault="00D819F2">
      <w:pPr>
        <w:pStyle w:val="western"/>
        <w:spacing w:before="280" w:after="0"/>
        <w:rPr>
          <w:rFonts w:ascii="Marianne" w:hAnsi="Marianne" w:cs="Arial"/>
          <w:b/>
          <w:spacing w:val="0"/>
        </w:rPr>
      </w:pPr>
      <w:r w:rsidRPr="00CB2118">
        <w:rPr>
          <w:rFonts w:ascii="Marianne" w:hAnsi="Marianne" w:cs="Arial"/>
          <w:b/>
          <w:spacing w:val="0"/>
        </w:rPr>
        <w:t>1.</w:t>
      </w:r>
      <w:r w:rsidR="00202DCB">
        <w:rPr>
          <w:rFonts w:ascii="Marianne" w:hAnsi="Marianne" w:cs="Arial"/>
          <w:b/>
          <w:spacing w:val="0"/>
        </w:rPr>
        <w:t>3</w:t>
      </w:r>
      <w:r w:rsidRPr="00CB2118">
        <w:rPr>
          <w:rFonts w:ascii="Marianne" w:hAnsi="Marianne" w:cs="Arial"/>
          <w:b/>
          <w:spacing w:val="0"/>
        </w:rPr>
        <w:t xml:space="preserve">. </w:t>
      </w:r>
      <w:r w:rsidR="00CB2118">
        <w:rPr>
          <w:rFonts w:ascii="Marianne" w:hAnsi="Marianne" w:cs="Arial"/>
          <w:b/>
          <w:spacing w:val="0"/>
        </w:rPr>
        <w:tab/>
      </w:r>
      <w:r w:rsidR="00C508C4" w:rsidRPr="00CB2118">
        <w:rPr>
          <w:rFonts w:ascii="Marianne" w:hAnsi="Marianne" w:cs="Arial"/>
          <w:b/>
          <w:spacing w:val="0"/>
        </w:rPr>
        <w:t>Item 1.</w:t>
      </w:r>
      <w:r w:rsidR="00202DCB">
        <w:rPr>
          <w:rFonts w:ascii="Marianne" w:hAnsi="Marianne" w:cs="Arial"/>
          <w:b/>
          <w:spacing w:val="0"/>
        </w:rPr>
        <w:t>3</w:t>
      </w:r>
      <w:r w:rsidR="009566BD" w:rsidRPr="00CB2118">
        <w:rPr>
          <w:rFonts w:ascii="Calibri" w:hAnsi="Calibri" w:cs="Calibri"/>
          <w:b/>
          <w:spacing w:val="0"/>
        </w:rPr>
        <w:t> </w:t>
      </w:r>
      <w:r w:rsidR="009566BD" w:rsidRPr="00CB2118">
        <w:rPr>
          <w:rFonts w:ascii="Marianne" w:hAnsi="Marianne" w:cs="Arial"/>
          <w:b/>
          <w:spacing w:val="0"/>
        </w:rPr>
        <w:t xml:space="preserve">: </w:t>
      </w:r>
      <w:r w:rsidR="001643F8">
        <w:rPr>
          <w:rFonts w:ascii="Marianne" w:hAnsi="Marianne" w:cs="Arial"/>
          <w:b/>
          <w:spacing w:val="0"/>
        </w:rPr>
        <w:t>Délais</w:t>
      </w:r>
    </w:p>
    <w:p w14:paraId="085F7BDB" w14:textId="67F47F5C" w:rsidR="00CB2118" w:rsidRPr="00202BD3" w:rsidRDefault="00202BD3">
      <w:pPr>
        <w:pStyle w:val="western"/>
        <w:spacing w:before="280" w:after="0"/>
        <w:rPr>
          <w:rFonts w:ascii="Marianne" w:hAnsi="Marianne" w:cs="Arial"/>
          <w:spacing w:val="0"/>
        </w:rPr>
      </w:pPr>
      <w:r>
        <w:rPr>
          <w:rFonts w:ascii="Marianne" w:hAnsi="Marianne" w:cs="Arial"/>
          <w:spacing w:val="0"/>
        </w:rPr>
        <w:t>Le candidat détaille les délais de l’</w:t>
      </w:r>
      <w:r w:rsidR="00A428FD">
        <w:rPr>
          <w:rFonts w:ascii="Marianne" w:hAnsi="Marianne" w:cs="Arial"/>
          <w:spacing w:val="0"/>
        </w:rPr>
        <w:t>évaluation, l’</w:t>
      </w:r>
      <w:r>
        <w:rPr>
          <w:rFonts w:ascii="Marianne" w:hAnsi="Marianne" w:cs="Arial"/>
          <w:spacing w:val="0"/>
        </w:rPr>
        <w:t>accompagnement et de la prise en charge des publics orientés. Une capacité à exécuter les prestations dans des délais plus courts que ceux imposés au CCTP sera valorisée.</w:t>
      </w:r>
    </w:p>
    <w:p w14:paraId="391A171F" w14:textId="725F6785" w:rsidR="00424578" w:rsidRDefault="00C508C4" w:rsidP="00D23226">
      <w:pPr>
        <w:pStyle w:val="Titre2"/>
        <w:numPr>
          <w:ilvl w:val="1"/>
          <w:numId w:val="2"/>
        </w:numPr>
        <w:spacing w:before="0" w:after="160"/>
        <w:rPr>
          <w:sz w:val="22"/>
          <w:szCs w:val="22"/>
          <w:lang w:eastAsia="fr-FR"/>
        </w:rPr>
      </w:pPr>
      <w:r w:rsidRPr="00C508C4">
        <w:rPr>
          <w:sz w:val="22"/>
          <w:szCs w:val="22"/>
          <w:lang w:eastAsia="fr-FR"/>
        </w:rPr>
        <w:t>Sous-critère techniqu</w:t>
      </w:r>
      <w:r>
        <w:rPr>
          <w:sz w:val="22"/>
          <w:szCs w:val="22"/>
          <w:lang w:eastAsia="fr-FR"/>
        </w:rPr>
        <w:t>e 2</w:t>
      </w:r>
      <w:r w:rsidR="009566BD">
        <w:rPr>
          <w:rFonts w:ascii="Calibri" w:hAnsi="Calibri" w:cs="Calibri"/>
          <w:sz w:val="22"/>
          <w:szCs w:val="22"/>
          <w:lang w:eastAsia="fr-FR"/>
        </w:rPr>
        <w:t> </w:t>
      </w:r>
      <w:r w:rsidR="009566BD">
        <w:rPr>
          <w:sz w:val="22"/>
          <w:szCs w:val="22"/>
          <w:lang w:eastAsia="fr-FR"/>
        </w:rPr>
        <w:t xml:space="preserve">: </w:t>
      </w:r>
      <w:r w:rsidR="009566BD" w:rsidRPr="009566BD">
        <w:rPr>
          <w:sz w:val="22"/>
          <w:szCs w:val="22"/>
          <w:lang w:eastAsia="fr-FR"/>
        </w:rPr>
        <w:t>qualité des services proposés en matière d’appui aux territoires</w:t>
      </w:r>
    </w:p>
    <w:p w14:paraId="38F5C1AD" w14:textId="28356366" w:rsidR="00C508C4" w:rsidRPr="00392EC2" w:rsidRDefault="009566BD" w:rsidP="00C508C4">
      <w:pPr>
        <w:rPr>
          <w:b/>
          <w:sz w:val="22"/>
          <w:szCs w:val="22"/>
          <w:lang w:eastAsia="fr-FR"/>
        </w:rPr>
      </w:pPr>
      <w:r w:rsidRPr="00392EC2">
        <w:rPr>
          <w:b/>
          <w:sz w:val="22"/>
          <w:szCs w:val="22"/>
          <w:lang w:eastAsia="fr-FR"/>
        </w:rPr>
        <w:t xml:space="preserve">2.1 </w:t>
      </w:r>
      <w:r w:rsidR="00392EC2">
        <w:rPr>
          <w:b/>
          <w:sz w:val="22"/>
          <w:szCs w:val="22"/>
          <w:lang w:eastAsia="fr-FR"/>
        </w:rPr>
        <w:tab/>
      </w:r>
      <w:r w:rsidRPr="00392EC2">
        <w:rPr>
          <w:b/>
          <w:sz w:val="22"/>
          <w:szCs w:val="22"/>
          <w:lang w:eastAsia="fr-FR"/>
        </w:rPr>
        <w:t>Item 2.1</w:t>
      </w:r>
      <w:r w:rsidRPr="00392EC2">
        <w:rPr>
          <w:rFonts w:ascii="Calibri" w:hAnsi="Calibri" w:cs="Calibri"/>
          <w:b/>
          <w:sz w:val="22"/>
          <w:szCs w:val="22"/>
          <w:lang w:eastAsia="fr-FR"/>
        </w:rPr>
        <w:t> </w:t>
      </w:r>
      <w:r w:rsidRPr="00392EC2">
        <w:rPr>
          <w:b/>
          <w:sz w:val="22"/>
          <w:szCs w:val="22"/>
          <w:lang w:eastAsia="fr-FR"/>
        </w:rPr>
        <w:t>: Identification d’acteurs locaux</w:t>
      </w:r>
    </w:p>
    <w:p w14:paraId="469FC925" w14:textId="75697BE8" w:rsidR="00202BD3" w:rsidRPr="009566BD" w:rsidRDefault="00392EC2" w:rsidP="00C508C4">
      <w:pPr>
        <w:rPr>
          <w:sz w:val="22"/>
          <w:szCs w:val="22"/>
        </w:rPr>
      </w:pPr>
      <w:r>
        <w:rPr>
          <w:sz w:val="22"/>
          <w:szCs w:val="22"/>
          <w:lang w:eastAsia="fr-FR"/>
        </w:rPr>
        <w:t>Le candidat détaille la démarche envisagée (prise de contact, relais éventuels, présentation des attendus...) à destination des acteurs locaux</w:t>
      </w:r>
      <w:r w:rsidRPr="00392EC2">
        <w:rPr>
          <w:sz w:val="22"/>
          <w:szCs w:val="22"/>
          <w:lang w:eastAsia="fr-FR"/>
        </w:rPr>
        <w:t xml:space="preserve">. </w:t>
      </w:r>
      <w:r w:rsidRPr="00392EC2">
        <w:rPr>
          <w:sz w:val="22"/>
          <w:szCs w:val="22"/>
        </w:rPr>
        <w:t>Une capacité à exécuter les prestations dans des délais plus courts que ceux imposés au CCTP sera valorisée.</w:t>
      </w:r>
    </w:p>
    <w:p w14:paraId="20F445D9" w14:textId="666F39C5" w:rsidR="009566BD" w:rsidRDefault="009566BD" w:rsidP="00C508C4">
      <w:pPr>
        <w:rPr>
          <w:b/>
          <w:sz w:val="22"/>
          <w:szCs w:val="22"/>
          <w:lang w:eastAsia="fr-FR"/>
        </w:rPr>
      </w:pPr>
      <w:r w:rsidRPr="00392EC2">
        <w:rPr>
          <w:b/>
          <w:sz w:val="22"/>
          <w:szCs w:val="22"/>
          <w:lang w:eastAsia="fr-FR"/>
        </w:rPr>
        <w:t xml:space="preserve">2.2 </w:t>
      </w:r>
      <w:r w:rsidR="00392EC2">
        <w:rPr>
          <w:b/>
          <w:sz w:val="22"/>
          <w:szCs w:val="22"/>
          <w:lang w:eastAsia="fr-FR"/>
        </w:rPr>
        <w:tab/>
      </w:r>
      <w:r w:rsidRPr="00392EC2">
        <w:rPr>
          <w:b/>
          <w:sz w:val="22"/>
          <w:szCs w:val="22"/>
          <w:lang w:eastAsia="fr-FR"/>
        </w:rPr>
        <w:t>Item 2.2</w:t>
      </w:r>
      <w:r w:rsidRPr="00392EC2">
        <w:rPr>
          <w:rFonts w:ascii="Calibri" w:hAnsi="Calibri" w:cs="Calibri"/>
          <w:b/>
          <w:sz w:val="22"/>
          <w:szCs w:val="22"/>
          <w:lang w:eastAsia="fr-FR"/>
        </w:rPr>
        <w:t> </w:t>
      </w:r>
      <w:r w:rsidRPr="00392EC2">
        <w:rPr>
          <w:b/>
          <w:sz w:val="22"/>
          <w:szCs w:val="22"/>
          <w:lang w:eastAsia="fr-FR"/>
        </w:rPr>
        <w:t>: Renforcement des équipes locales</w:t>
      </w:r>
    </w:p>
    <w:p w14:paraId="540828EF" w14:textId="1CAC523E" w:rsidR="00392EC2" w:rsidRPr="00392EC2" w:rsidRDefault="00392EC2" w:rsidP="00C508C4">
      <w:pPr>
        <w:rPr>
          <w:sz w:val="22"/>
          <w:szCs w:val="22"/>
          <w:lang w:eastAsia="fr-FR"/>
        </w:rPr>
      </w:pPr>
      <w:r w:rsidRPr="00392EC2">
        <w:rPr>
          <w:sz w:val="22"/>
          <w:szCs w:val="22"/>
          <w:lang w:eastAsia="fr-FR"/>
        </w:rPr>
        <w:t>Le candidat</w:t>
      </w:r>
      <w:r>
        <w:rPr>
          <w:sz w:val="22"/>
          <w:szCs w:val="22"/>
          <w:lang w:eastAsia="fr-FR"/>
        </w:rPr>
        <w:t xml:space="preserve"> présentera les différents outils et ressources pédagogiques mis à la disposition des acteurs locaux afin de renforcer les</w:t>
      </w:r>
      <w:r>
        <w:rPr>
          <w:rFonts w:ascii="Calibri" w:hAnsi="Calibri" w:cs="Calibri"/>
          <w:sz w:val="22"/>
          <w:szCs w:val="22"/>
          <w:lang w:eastAsia="fr-FR"/>
        </w:rPr>
        <w:t> </w:t>
      </w:r>
      <w:r>
        <w:rPr>
          <w:sz w:val="22"/>
          <w:szCs w:val="22"/>
          <w:lang w:eastAsia="fr-FR"/>
        </w:rPr>
        <w:t xml:space="preserve">équipes. Il devra démontrer sa capacité à mener à bien cette mission à court et moyen terme et, s’assurer de la montée en compétences des acteurs désignés afin d’accompagner les publics signalés. </w:t>
      </w:r>
    </w:p>
    <w:p w14:paraId="4713D347" w14:textId="6FFE5633" w:rsidR="00424578" w:rsidRDefault="00C508C4">
      <w:pPr>
        <w:pStyle w:val="Titre2"/>
        <w:numPr>
          <w:ilvl w:val="1"/>
          <w:numId w:val="2"/>
        </w:numPr>
        <w:rPr>
          <w:sz w:val="22"/>
          <w:szCs w:val="22"/>
          <w:lang w:eastAsia="fr-FR"/>
        </w:rPr>
      </w:pPr>
      <w:r>
        <w:rPr>
          <w:sz w:val="22"/>
          <w:szCs w:val="22"/>
          <w:lang w:eastAsia="fr-FR"/>
        </w:rPr>
        <w:lastRenderedPageBreak/>
        <w:t>Sous-critère technique 3</w:t>
      </w:r>
      <w:r w:rsidR="009566BD">
        <w:rPr>
          <w:rFonts w:ascii="Calibri" w:hAnsi="Calibri" w:cs="Calibri"/>
          <w:sz w:val="22"/>
          <w:szCs w:val="22"/>
          <w:lang w:eastAsia="fr-FR"/>
        </w:rPr>
        <w:t> </w:t>
      </w:r>
      <w:r w:rsidR="009566BD">
        <w:rPr>
          <w:sz w:val="22"/>
          <w:szCs w:val="22"/>
          <w:lang w:eastAsia="fr-FR"/>
        </w:rPr>
        <w:t xml:space="preserve">: </w:t>
      </w:r>
      <w:r w:rsidR="009566BD" w:rsidRPr="009566BD">
        <w:rPr>
          <w:sz w:val="22"/>
          <w:szCs w:val="22"/>
          <w:lang w:eastAsia="fr-FR"/>
        </w:rPr>
        <w:t>moyens humains dédiés</w:t>
      </w:r>
    </w:p>
    <w:p w14:paraId="0B3DE475" w14:textId="7DB810AE" w:rsidR="009566BD" w:rsidRPr="00B01773" w:rsidRDefault="009566BD" w:rsidP="009566BD">
      <w:pPr>
        <w:spacing w:before="0" w:after="160"/>
        <w:rPr>
          <w:b/>
          <w:color w:val="000000"/>
          <w:sz w:val="22"/>
          <w:szCs w:val="22"/>
        </w:rPr>
      </w:pPr>
      <w:r w:rsidRPr="00B01773">
        <w:rPr>
          <w:b/>
          <w:color w:val="000000"/>
          <w:sz w:val="22"/>
          <w:szCs w:val="22"/>
        </w:rPr>
        <w:t xml:space="preserve">3.1 </w:t>
      </w:r>
      <w:r w:rsidR="00392EC2">
        <w:rPr>
          <w:b/>
          <w:color w:val="000000"/>
          <w:sz w:val="22"/>
          <w:szCs w:val="22"/>
        </w:rPr>
        <w:tab/>
      </w:r>
      <w:r w:rsidRPr="00B01773">
        <w:rPr>
          <w:b/>
          <w:color w:val="000000"/>
          <w:sz w:val="22"/>
          <w:szCs w:val="22"/>
        </w:rPr>
        <w:t>Item 3.1</w:t>
      </w:r>
      <w:r w:rsidRPr="00B01773">
        <w:rPr>
          <w:rFonts w:ascii="Calibri" w:hAnsi="Calibri" w:cs="Calibri"/>
          <w:b/>
          <w:color w:val="000000"/>
          <w:sz w:val="22"/>
          <w:szCs w:val="22"/>
        </w:rPr>
        <w:t> </w:t>
      </w:r>
      <w:r w:rsidRPr="00B01773">
        <w:rPr>
          <w:b/>
          <w:color w:val="000000"/>
          <w:sz w:val="22"/>
          <w:szCs w:val="22"/>
        </w:rPr>
        <w:t xml:space="preserve">: Expériences professionnelles et expertise de terrain (santé, socio-éducatif et médiation du fait </w:t>
      </w:r>
      <w:r w:rsidR="001643F8">
        <w:rPr>
          <w:b/>
          <w:color w:val="000000"/>
          <w:sz w:val="22"/>
          <w:szCs w:val="22"/>
        </w:rPr>
        <w:t xml:space="preserve">politique et </w:t>
      </w:r>
      <w:r w:rsidRPr="00B01773">
        <w:rPr>
          <w:b/>
          <w:color w:val="000000"/>
          <w:sz w:val="22"/>
          <w:szCs w:val="22"/>
        </w:rPr>
        <w:t>religieux…)</w:t>
      </w:r>
      <w:r w:rsidR="00D93594">
        <w:rPr>
          <w:b/>
          <w:color w:val="000000"/>
          <w:sz w:val="22"/>
          <w:szCs w:val="22"/>
        </w:rPr>
        <w:t xml:space="preserve"> de l’équipe dédiée</w:t>
      </w:r>
    </w:p>
    <w:p w14:paraId="575CA59B" w14:textId="750A39DF" w:rsidR="00CB2118" w:rsidRDefault="00CB2118" w:rsidP="009566BD">
      <w:pPr>
        <w:spacing w:before="0" w:after="16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Le candidat devra mettre en avant les qualifications et l’expertise des équipes qu’il mobilisera pour les prestations (CV, expériences, </w:t>
      </w:r>
      <w:r w:rsidR="00AD3D9E">
        <w:rPr>
          <w:color w:val="000000"/>
          <w:sz w:val="22"/>
          <w:szCs w:val="22"/>
        </w:rPr>
        <w:t>formation</w:t>
      </w:r>
      <w:r w:rsidR="002E295F">
        <w:rPr>
          <w:color w:val="000000"/>
          <w:sz w:val="22"/>
          <w:szCs w:val="22"/>
        </w:rPr>
        <w:t>s</w:t>
      </w:r>
      <w:r>
        <w:rPr>
          <w:color w:val="000000"/>
          <w:sz w:val="22"/>
          <w:szCs w:val="22"/>
        </w:rPr>
        <w:t>).</w:t>
      </w:r>
    </w:p>
    <w:p w14:paraId="661A7305" w14:textId="18B4515E" w:rsidR="00D779B5" w:rsidRDefault="00D779B5" w:rsidP="009566BD">
      <w:pPr>
        <w:spacing w:before="0" w:after="160"/>
        <w:rPr>
          <w:color w:val="000000"/>
          <w:sz w:val="22"/>
          <w:szCs w:val="22"/>
        </w:rPr>
      </w:pPr>
      <w:r w:rsidRPr="00D779B5">
        <w:rPr>
          <w:color w:val="000000"/>
          <w:sz w:val="22"/>
          <w:szCs w:val="22"/>
        </w:rPr>
        <w:t xml:space="preserve">Les psychologues, ou plus généralement les professionnels de santé </w:t>
      </w:r>
      <w:r w:rsidR="00CB2118">
        <w:rPr>
          <w:color w:val="000000"/>
          <w:sz w:val="22"/>
          <w:szCs w:val="22"/>
        </w:rPr>
        <w:t>devro</w:t>
      </w:r>
      <w:r w:rsidR="005651AB">
        <w:rPr>
          <w:color w:val="000000"/>
          <w:sz w:val="22"/>
          <w:szCs w:val="22"/>
        </w:rPr>
        <w:t xml:space="preserve">nt disposer d’un numéro </w:t>
      </w:r>
      <w:r w:rsidR="00B01773">
        <w:rPr>
          <w:color w:val="000000"/>
          <w:sz w:val="22"/>
          <w:szCs w:val="22"/>
        </w:rPr>
        <w:t>RPPS.</w:t>
      </w:r>
    </w:p>
    <w:p w14:paraId="55D60D10" w14:textId="047904EF" w:rsidR="005651AB" w:rsidRPr="009566BD" w:rsidRDefault="005651AB" w:rsidP="009566BD">
      <w:pPr>
        <w:spacing w:before="0" w:after="160"/>
        <w:rPr>
          <w:color w:val="000000"/>
          <w:sz w:val="22"/>
          <w:szCs w:val="22"/>
        </w:rPr>
      </w:pPr>
      <w:r w:rsidRPr="005651AB">
        <w:rPr>
          <w:color w:val="000000"/>
          <w:sz w:val="22"/>
          <w:szCs w:val="22"/>
        </w:rPr>
        <w:t xml:space="preserve">L’équipe pluridisciplinaire devra en outre disposer de professionnels dotés de ressources en pédagogie et en ingénierie de formation.  </w:t>
      </w:r>
    </w:p>
    <w:p w14:paraId="02B5AC18" w14:textId="73ED0361" w:rsidR="009566BD" w:rsidRDefault="009566BD" w:rsidP="009566BD">
      <w:pPr>
        <w:spacing w:before="0" w:after="160"/>
        <w:rPr>
          <w:b/>
          <w:color w:val="000000"/>
          <w:sz w:val="22"/>
          <w:szCs w:val="22"/>
        </w:rPr>
      </w:pPr>
      <w:r w:rsidRPr="00B01773">
        <w:rPr>
          <w:b/>
          <w:color w:val="000000"/>
          <w:sz w:val="22"/>
          <w:szCs w:val="22"/>
        </w:rPr>
        <w:t xml:space="preserve">3.2 </w:t>
      </w:r>
      <w:r w:rsidR="00392EC2">
        <w:rPr>
          <w:b/>
          <w:color w:val="000000"/>
          <w:sz w:val="22"/>
          <w:szCs w:val="22"/>
        </w:rPr>
        <w:tab/>
      </w:r>
      <w:r w:rsidRPr="00B01773">
        <w:rPr>
          <w:b/>
          <w:color w:val="000000"/>
          <w:sz w:val="22"/>
          <w:szCs w:val="22"/>
        </w:rPr>
        <w:t>Item 3.2</w:t>
      </w:r>
      <w:r w:rsidRPr="00B01773">
        <w:rPr>
          <w:rFonts w:ascii="Calibri" w:hAnsi="Calibri" w:cs="Calibri"/>
          <w:b/>
          <w:color w:val="000000"/>
          <w:sz w:val="22"/>
          <w:szCs w:val="22"/>
        </w:rPr>
        <w:t> </w:t>
      </w:r>
      <w:r w:rsidRPr="00B01773">
        <w:rPr>
          <w:b/>
          <w:color w:val="000000"/>
          <w:sz w:val="22"/>
          <w:szCs w:val="22"/>
        </w:rPr>
        <w:t>: Formation</w:t>
      </w:r>
      <w:r w:rsidR="00202DCB">
        <w:rPr>
          <w:b/>
          <w:color w:val="000000"/>
          <w:sz w:val="22"/>
          <w:szCs w:val="22"/>
        </w:rPr>
        <w:t>s</w:t>
      </w:r>
      <w:r w:rsidRPr="00B01773">
        <w:rPr>
          <w:b/>
          <w:color w:val="000000"/>
          <w:sz w:val="22"/>
          <w:szCs w:val="22"/>
        </w:rPr>
        <w:t xml:space="preserve"> et expériences dans le domaine de la radicalisation</w:t>
      </w:r>
      <w:r w:rsidR="00D93594">
        <w:rPr>
          <w:b/>
          <w:color w:val="000000"/>
          <w:sz w:val="22"/>
          <w:szCs w:val="22"/>
        </w:rPr>
        <w:t xml:space="preserve"> de l’équipe dédiée</w:t>
      </w:r>
    </w:p>
    <w:p w14:paraId="02BEB865" w14:textId="3F484B61" w:rsidR="00CB2118" w:rsidRPr="00CB2118" w:rsidRDefault="00CB2118" w:rsidP="009566BD">
      <w:pPr>
        <w:spacing w:before="0" w:after="16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Le candidat devra </w:t>
      </w:r>
      <w:r w:rsidR="00202DCB">
        <w:rPr>
          <w:color w:val="000000"/>
          <w:sz w:val="22"/>
          <w:szCs w:val="22"/>
        </w:rPr>
        <w:t>fournir les justificatifs attestant de son expérience</w:t>
      </w:r>
      <w:r>
        <w:rPr>
          <w:color w:val="000000"/>
          <w:sz w:val="22"/>
          <w:szCs w:val="22"/>
        </w:rPr>
        <w:t xml:space="preserve"> concernant particulièrement la thématique de la prévention de la radicalisation</w:t>
      </w:r>
      <w:r w:rsidR="00202DCB">
        <w:rPr>
          <w:color w:val="000000"/>
          <w:sz w:val="22"/>
          <w:szCs w:val="22"/>
        </w:rPr>
        <w:t xml:space="preserve"> (diplôme, certificat, prestations réalisées)</w:t>
      </w:r>
      <w:r>
        <w:rPr>
          <w:color w:val="000000"/>
          <w:sz w:val="22"/>
          <w:szCs w:val="22"/>
        </w:rPr>
        <w:t>.</w:t>
      </w:r>
    </w:p>
    <w:p w14:paraId="60D8C38B" w14:textId="4DE62A57" w:rsidR="009566BD" w:rsidRDefault="009566BD" w:rsidP="009566BD">
      <w:pPr>
        <w:pStyle w:val="Titre2"/>
        <w:numPr>
          <w:ilvl w:val="1"/>
          <w:numId w:val="2"/>
        </w:numPr>
        <w:rPr>
          <w:sz w:val="22"/>
          <w:szCs w:val="22"/>
          <w:lang w:eastAsia="fr-FR"/>
        </w:rPr>
      </w:pPr>
      <w:r>
        <w:rPr>
          <w:sz w:val="22"/>
          <w:szCs w:val="22"/>
          <w:lang w:eastAsia="fr-FR"/>
        </w:rPr>
        <w:t>Sous-critère technique 4</w:t>
      </w:r>
      <w:r>
        <w:rPr>
          <w:rFonts w:ascii="Calibri" w:hAnsi="Calibri" w:cs="Calibri"/>
          <w:sz w:val="22"/>
          <w:szCs w:val="22"/>
          <w:lang w:eastAsia="fr-FR"/>
        </w:rPr>
        <w:t> </w:t>
      </w:r>
      <w:r>
        <w:rPr>
          <w:sz w:val="22"/>
          <w:szCs w:val="22"/>
          <w:lang w:eastAsia="fr-FR"/>
        </w:rPr>
        <w:t xml:space="preserve">: reporting et suivi des </w:t>
      </w:r>
      <w:r w:rsidRPr="009566BD">
        <w:rPr>
          <w:sz w:val="22"/>
          <w:szCs w:val="22"/>
          <w:lang w:eastAsia="fr-FR"/>
        </w:rPr>
        <w:t>prestation</w:t>
      </w:r>
      <w:r>
        <w:rPr>
          <w:sz w:val="22"/>
          <w:szCs w:val="22"/>
          <w:lang w:eastAsia="fr-FR"/>
        </w:rPr>
        <w:t xml:space="preserve">s </w:t>
      </w:r>
    </w:p>
    <w:p w14:paraId="5E9D24EE" w14:textId="0A28BC9A" w:rsidR="00424578" w:rsidRPr="00CB2118" w:rsidRDefault="009566BD">
      <w:pPr>
        <w:spacing w:before="0" w:after="160"/>
        <w:rPr>
          <w:b/>
          <w:sz w:val="22"/>
          <w:szCs w:val="22"/>
        </w:rPr>
      </w:pPr>
      <w:r w:rsidRPr="00CB2118">
        <w:rPr>
          <w:b/>
          <w:sz w:val="22"/>
          <w:szCs w:val="22"/>
        </w:rPr>
        <w:t xml:space="preserve">4.1 </w:t>
      </w:r>
      <w:r w:rsidR="00392EC2">
        <w:rPr>
          <w:b/>
          <w:sz w:val="22"/>
          <w:szCs w:val="22"/>
        </w:rPr>
        <w:tab/>
      </w:r>
      <w:r w:rsidRPr="00CB2118">
        <w:rPr>
          <w:b/>
          <w:sz w:val="22"/>
          <w:szCs w:val="22"/>
        </w:rPr>
        <w:t>Item 4.1</w:t>
      </w:r>
      <w:r w:rsidRPr="00CB2118">
        <w:rPr>
          <w:rFonts w:ascii="Calibri" w:hAnsi="Calibri" w:cs="Calibri"/>
          <w:b/>
          <w:sz w:val="22"/>
          <w:szCs w:val="22"/>
        </w:rPr>
        <w:t> </w:t>
      </w:r>
      <w:r w:rsidRPr="00CB2118">
        <w:rPr>
          <w:b/>
          <w:sz w:val="22"/>
          <w:szCs w:val="22"/>
        </w:rPr>
        <w:t>: Qualité des livrables proposés pour le processus de prises en charges</w:t>
      </w:r>
    </w:p>
    <w:p w14:paraId="10DA223B" w14:textId="3F697C7B" w:rsidR="00CB2118" w:rsidRDefault="00CB2118">
      <w:pPr>
        <w:spacing w:before="0" w:after="160"/>
        <w:rPr>
          <w:sz w:val="22"/>
          <w:szCs w:val="22"/>
        </w:rPr>
      </w:pPr>
      <w:r>
        <w:rPr>
          <w:sz w:val="22"/>
          <w:szCs w:val="22"/>
        </w:rPr>
        <w:t xml:space="preserve">Le candidat devra présenter </w:t>
      </w:r>
      <w:r w:rsidR="00A428FD">
        <w:rPr>
          <w:sz w:val="22"/>
          <w:szCs w:val="22"/>
        </w:rPr>
        <w:t xml:space="preserve">des documents synthétiques adaptés </w:t>
      </w:r>
      <w:r w:rsidR="008B030C">
        <w:rPr>
          <w:sz w:val="22"/>
          <w:szCs w:val="22"/>
        </w:rPr>
        <w:t>à chacune des prestations</w:t>
      </w:r>
      <w:r w:rsidR="00202BD3">
        <w:rPr>
          <w:sz w:val="22"/>
          <w:szCs w:val="22"/>
        </w:rPr>
        <w:t xml:space="preserve"> visées par le CCTP. Un exemple des différents livrables sera apprécié.</w:t>
      </w:r>
      <w:r>
        <w:rPr>
          <w:sz w:val="22"/>
          <w:szCs w:val="22"/>
        </w:rPr>
        <w:t xml:space="preserve"> </w:t>
      </w:r>
    </w:p>
    <w:p w14:paraId="14602B71" w14:textId="22CD2CBA" w:rsidR="009566BD" w:rsidRDefault="009566BD">
      <w:pPr>
        <w:spacing w:before="0" w:after="160"/>
        <w:rPr>
          <w:b/>
          <w:sz w:val="22"/>
          <w:szCs w:val="22"/>
        </w:rPr>
      </w:pPr>
      <w:r w:rsidRPr="00CB2118">
        <w:rPr>
          <w:b/>
          <w:sz w:val="22"/>
          <w:szCs w:val="22"/>
        </w:rPr>
        <w:t xml:space="preserve">4.2 </w:t>
      </w:r>
      <w:r w:rsidR="00392EC2">
        <w:rPr>
          <w:b/>
          <w:sz w:val="22"/>
          <w:szCs w:val="22"/>
        </w:rPr>
        <w:tab/>
      </w:r>
      <w:r w:rsidRPr="00CB2118">
        <w:rPr>
          <w:b/>
          <w:sz w:val="22"/>
          <w:szCs w:val="22"/>
        </w:rPr>
        <w:t>Item 4.2</w:t>
      </w:r>
      <w:r w:rsidRPr="00CB2118">
        <w:rPr>
          <w:rFonts w:ascii="Calibri" w:hAnsi="Calibri" w:cs="Calibri"/>
          <w:b/>
          <w:sz w:val="22"/>
          <w:szCs w:val="22"/>
        </w:rPr>
        <w:t> </w:t>
      </w:r>
      <w:r w:rsidRPr="00CB2118">
        <w:rPr>
          <w:b/>
          <w:sz w:val="22"/>
          <w:szCs w:val="22"/>
        </w:rPr>
        <w:t>:</w:t>
      </w:r>
      <w:r w:rsidRPr="00CB2118">
        <w:rPr>
          <w:b/>
          <w:i/>
          <w:color w:val="000000"/>
        </w:rPr>
        <w:t xml:space="preserve"> </w:t>
      </w:r>
      <w:r w:rsidR="008B030C">
        <w:rPr>
          <w:b/>
          <w:sz w:val="22"/>
          <w:szCs w:val="22"/>
        </w:rPr>
        <w:t>Délais</w:t>
      </w:r>
    </w:p>
    <w:p w14:paraId="40DCE8E3" w14:textId="487400D0" w:rsidR="00202BD3" w:rsidRPr="00202BD3" w:rsidRDefault="00202BD3" w:rsidP="008B030C">
      <w:pPr>
        <w:spacing w:before="0" w:after="160"/>
        <w:rPr>
          <w:sz w:val="22"/>
          <w:szCs w:val="22"/>
        </w:rPr>
      </w:pPr>
      <w:r>
        <w:rPr>
          <w:sz w:val="22"/>
          <w:szCs w:val="22"/>
        </w:rPr>
        <w:t xml:space="preserve">Le candidat devra </w:t>
      </w:r>
      <w:r w:rsidR="008B030C">
        <w:rPr>
          <w:sz w:val="22"/>
          <w:szCs w:val="22"/>
        </w:rPr>
        <w:t>détailler les délais de mise à disposition et de restitution des livrables.</w:t>
      </w:r>
    </w:p>
    <w:sectPr w:rsidR="00202BD3" w:rsidRPr="00202BD3">
      <w:footerReference w:type="default" r:id="rId8"/>
      <w:pgSz w:w="11906" w:h="16838"/>
      <w:pgMar w:top="1418" w:right="1151" w:bottom="1418" w:left="1151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B5DF6B" w14:textId="77777777" w:rsidR="001A2247" w:rsidRDefault="001A2247">
      <w:pPr>
        <w:spacing w:before="0" w:after="0"/>
      </w:pPr>
      <w:r>
        <w:separator/>
      </w:r>
    </w:p>
  </w:endnote>
  <w:endnote w:type="continuationSeparator" w:id="0">
    <w:p w14:paraId="4A7F7861" w14:textId="77777777" w:rsidR="001A2247" w:rsidRDefault="001A22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28C7F" w14:textId="77777777" w:rsidR="00424578" w:rsidRDefault="00424578">
    <w:pPr>
      <w:pStyle w:val="Pieddepage"/>
      <w:rPr>
        <w:lang w:val="en-GB"/>
      </w:rPr>
    </w:pPr>
  </w:p>
  <w:p w14:paraId="3F44BBBA" w14:textId="23F95F78" w:rsidR="00424578" w:rsidRDefault="002432EF">
    <w:pPr>
      <w:pStyle w:val="Pieddepage"/>
    </w:pPr>
    <w:r w:rsidRPr="002432EF">
      <w:t>PRA031946</w:t>
    </w:r>
    <w:r w:rsidR="00D819F2">
      <w:tab/>
      <w:t>C</w:t>
    </w:r>
    <w:r w:rsidR="00D93594">
      <w:t>adre de réponse technique</w:t>
    </w:r>
    <w:r w:rsidR="00D819F2">
      <w:tab/>
    </w:r>
    <w:r w:rsidR="00D819F2">
      <w:rPr>
        <w:rStyle w:val="Numrodepage"/>
      </w:rPr>
      <w:fldChar w:fldCharType="begin"/>
    </w:r>
    <w:r w:rsidR="00D819F2">
      <w:rPr>
        <w:rStyle w:val="Numrodepage"/>
      </w:rPr>
      <w:instrText>PAGE</w:instrText>
    </w:r>
    <w:r w:rsidR="00D819F2">
      <w:rPr>
        <w:rStyle w:val="Numrodepage"/>
      </w:rPr>
      <w:fldChar w:fldCharType="separate"/>
    </w:r>
    <w:r w:rsidR="005B1EC8">
      <w:rPr>
        <w:rStyle w:val="Numrodepage"/>
        <w:noProof/>
      </w:rPr>
      <w:t>4</w:t>
    </w:r>
    <w:r w:rsidR="00D819F2">
      <w:rPr>
        <w:rStyle w:val="Numrodepage"/>
      </w:rPr>
      <w:fldChar w:fldCharType="end"/>
    </w:r>
    <w:r w:rsidR="00D819F2">
      <w:rPr>
        <w:rStyle w:val="Numrodepage"/>
      </w:rPr>
      <w:t>/</w:t>
    </w:r>
    <w:r w:rsidR="00D93594">
      <w:rPr>
        <w:rStyle w:val="Numrodepage"/>
      </w:rPr>
      <w:t>4</w:t>
    </w:r>
  </w:p>
  <w:p w14:paraId="4AE2B55F" w14:textId="77777777" w:rsidR="00424578" w:rsidRDefault="00D819F2">
    <w:pPr>
      <w:pStyle w:val="Pieddepage"/>
      <w:tabs>
        <w:tab w:val="clear" w:pos="4536"/>
        <w:tab w:val="clear" w:pos="9072"/>
        <w:tab w:val="left" w:pos="636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23BB3" w14:textId="77777777" w:rsidR="001A2247" w:rsidRDefault="001A2247">
      <w:pPr>
        <w:spacing w:before="0" w:after="0"/>
      </w:pPr>
      <w:r>
        <w:separator/>
      </w:r>
    </w:p>
  </w:footnote>
  <w:footnote w:type="continuationSeparator" w:id="0">
    <w:p w14:paraId="0BE17453" w14:textId="77777777" w:rsidR="001A2247" w:rsidRDefault="001A224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A7B7C"/>
    <w:multiLevelType w:val="hybridMultilevel"/>
    <w:tmpl w:val="095A2ACA"/>
    <w:lvl w:ilvl="0" w:tplc="E04AFA56">
      <w:start w:val="1"/>
      <w:numFmt w:val="bullet"/>
      <w:lvlText w:val="-"/>
      <w:lvlJc w:val="left"/>
      <w:pPr>
        <w:ind w:left="720" w:hanging="360"/>
      </w:pPr>
      <w:rPr>
        <w:rFonts w:ascii="Marianne" w:hAnsi="Marianne" w:cs="Marianne" w:hint="default"/>
      </w:rPr>
    </w:lvl>
    <w:lvl w:ilvl="1" w:tplc="801050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D6EB8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A361E5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0A2A8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164BB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3E8230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4228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4806F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756942"/>
    <w:multiLevelType w:val="hybridMultilevel"/>
    <w:tmpl w:val="99E80644"/>
    <w:lvl w:ilvl="0" w:tplc="997256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 w:tplc="FD16ED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8AD82A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 w:tplc="8E54BC2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 w:tplc="10B6981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 w:tplc="37C86D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 w:tplc="2056EAF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 w:tplc="E4D0A1E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 w:tplc="01A466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141B7266"/>
    <w:multiLevelType w:val="hybridMultilevel"/>
    <w:tmpl w:val="F98E500E"/>
    <w:lvl w:ilvl="0" w:tplc="77CA11C0">
      <w:start w:val="1"/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479452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D4EB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40BE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4CE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D82A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FE46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B8E4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B289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E756B"/>
    <w:multiLevelType w:val="hybridMultilevel"/>
    <w:tmpl w:val="A3F6A8FE"/>
    <w:lvl w:ilvl="0" w:tplc="CB7A88B2">
      <w:start w:val="1"/>
      <w:numFmt w:val="none"/>
      <w:suff w:val="nothing"/>
      <w:lvlText w:val=""/>
      <w:lvlJc w:val="left"/>
      <w:pPr>
        <w:ind w:left="0" w:firstLine="0"/>
      </w:pPr>
    </w:lvl>
    <w:lvl w:ilvl="1" w:tplc="A566D86A">
      <w:start w:val="1"/>
      <w:numFmt w:val="decimal"/>
      <w:pStyle w:val="Titre2"/>
      <w:lvlText w:val="%2."/>
      <w:lvlJc w:val="left"/>
      <w:pPr>
        <w:tabs>
          <w:tab w:val="num" w:pos="720"/>
        </w:tabs>
        <w:ind w:left="0" w:firstLine="0"/>
      </w:pPr>
      <w:rPr>
        <w:rFonts w:cs="Arial"/>
        <w:b/>
        <w:i w:val="0"/>
        <w:sz w:val="22"/>
        <w:u w:val="none"/>
      </w:rPr>
    </w:lvl>
    <w:lvl w:ilvl="2" w:tplc="F9C47116">
      <w:start w:val="1"/>
      <w:numFmt w:val="none"/>
      <w:suff w:val="nothing"/>
      <w:lvlText w:val=""/>
      <w:lvlJc w:val="left"/>
      <w:pPr>
        <w:ind w:left="0" w:firstLine="0"/>
      </w:pPr>
    </w:lvl>
    <w:lvl w:ilvl="3" w:tplc="B7B2D13E">
      <w:start w:val="1"/>
      <w:numFmt w:val="none"/>
      <w:suff w:val="nothing"/>
      <w:lvlText w:val=""/>
      <w:lvlJc w:val="left"/>
      <w:pPr>
        <w:ind w:left="0" w:firstLine="0"/>
      </w:pPr>
    </w:lvl>
    <w:lvl w:ilvl="4" w:tplc="E208DDB6">
      <w:start w:val="1"/>
      <w:numFmt w:val="none"/>
      <w:suff w:val="nothing"/>
      <w:lvlText w:val=""/>
      <w:lvlJc w:val="left"/>
      <w:pPr>
        <w:ind w:left="0" w:firstLine="0"/>
      </w:pPr>
    </w:lvl>
    <w:lvl w:ilvl="5" w:tplc="37B0E5F8">
      <w:start w:val="1"/>
      <w:numFmt w:val="none"/>
      <w:suff w:val="nothing"/>
      <w:lvlText w:val=""/>
      <w:lvlJc w:val="left"/>
      <w:pPr>
        <w:ind w:left="0" w:firstLine="0"/>
      </w:pPr>
    </w:lvl>
    <w:lvl w:ilvl="6" w:tplc="FE104AEA">
      <w:start w:val="1"/>
      <w:numFmt w:val="none"/>
      <w:suff w:val="nothing"/>
      <w:lvlText w:val=""/>
      <w:lvlJc w:val="left"/>
      <w:pPr>
        <w:ind w:left="0" w:firstLine="0"/>
      </w:pPr>
    </w:lvl>
    <w:lvl w:ilvl="7" w:tplc="59907756">
      <w:start w:val="1"/>
      <w:numFmt w:val="none"/>
      <w:suff w:val="nothing"/>
      <w:lvlText w:val=""/>
      <w:lvlJc w:val="left"/>
      <w:pPr>
        <w:ind w:left="0" w:firstLine="0"/>
      </w:pPr>
    </w:lvl>
    <w:lvl w:ilvl="8" w:tplc="7BA005CE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40B6414"/>
    <w:multiLevelType w:val="multilevel"/>
    <w:tmpl w:val="111E1BD0"/>
    <w:lvl w:ilvl="0">
      <w:start w:val="1"/>
      <w:numFmt w:val="upperRoman"/>
      <w:suff w:val="space"/>
      <w:lvlText w:val="Article %1."/>
      <w:lvlJc w:val="left"/>
      <w:pPr>
        <w:ind w:left="71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0"/>
        <w:szCs w:val="0"/>
        <w:highlight w:val="black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0" w:firstLine="0"/>
      </w:pPr>
      <w:rPr>
        <w:rFonts w:cs="Arial"/>
        <w:b/>
        <w:i w:val="0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152" w:hanging="432"/>
      </w:pPr>
      <w:rPr>
        <w:rFonts w:cs="Symbol"/>
        <w:b/>
        <w:bCs/>
        <w:sz w:val="26"/>
        <w:szCs w:val="26"/>
        <w:u w:val="none"/>
      </w:rPr>
    </w:lvl>
    <w:lvl w:ilvl="3">
      <w:start w:val="1"/>
      <w:numFmt w:val="decimal"/>
      <w:lvlText w:val="%1.%2.%3.%4"/>
      <w:lvlJc w:val="right"/>
      <w:pPr>
        <w:tabs>
          <w:tab w:val="num" w:pos="1948"/>
        </w:tabs>
        <w:ind w:left="864" w:firstLine="72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2595066C"/>
    <w:multiLevelType w:val="hybridMultilevel"/>
    <w:tmpl w:val="02724614"/>
    <w:lvl w:ilvl="0" w:tplc="BCEC429E">
      <w:start w:val="1"/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13948B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6E9E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4219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025A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305E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66A5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FC98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E61A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1B5963"/>
    <w:multiLevelType w:val="hybridMultilevel"/>
    <w:tmpl w:val="DF66C632"/>
    <w:lvl w:ilvl="0" w:tplc="277626DA">
      <w:start w:val="1"/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3FC2E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A1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4E2E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2DE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BE94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6AFF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A0C2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FA45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D9779A"/>
    <w:multiLevelType w:val="hybridMultilevel"/>
    <w:tmpl w:val="2946E144"/>
    <w:lvl w:ilvl="0" w:tplc="849E3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7034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08CF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A0FB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92AB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5205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6C28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2C76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B09A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C581F"/>
    <w:multiLevelType w:val="hybridMultilevel"/>
    <w:tmpl w:val="F7FE97A4"/>
    <w:lvl w:ilvl="0" w:tplc="8174A302">
      <w:start w:val="4"/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84311"/>
    <w:multiLevelType w:val="multilevel"/>
    <w:tmpl w:val="496045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7B00758F"/>
    <w:multiLevelType w:val="hybridMultilevel"/>
    <w:tmpl w:val="9D6245EA"/>
    <w:lvl w:ilvl="0" w:tplc="6D1AE2F2">
      <w:start w:val="1"/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EFA89E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1E7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122D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0D1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3083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60AF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18BF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5426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10"/>
  </w:num>
  <w:num w:numId="9">
    <w:abstractNumId w:val="7"/>
  </w:num>
  <w:num w:numId="10">
    <w:abstractNumId w:val="3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578"/>
    <w:rsid w:val="001643F8"/>
    <w:rsid w:val="001A2247"/>
    <w:rsid w:val="001C48F6"/>
    <w:rsid w:val="001D5171"/>
    <w:rsid w:val="00202BD3"/>
    <w:rsid w:val="00202DCB"/>
    <w:rsid w:val="002432EF"/>
    <w:rsid w:val="002A6120"/>
    <w:rsid w:val="002C7EF2"/>
    <w:rsid w:val="002E295F"/>
    <w:rsid w:val="002E5C7B"/>
    <w:rsid w:val="00302CCE"/>
    <w:rsid w:val="00314E92"/>
    <w:rsid w:val="00365BD3"/>
    <w:rsid w:val="00377E9D"/>
    <w:rsid w:val="00392EC2"/>
    <w:rsid w:val="00424578"/>
    <w:rsid w:val="0042593A"/>
    <w:rsid w:val="00473591"/>
    <w:rsid w:val="004D6458"/>
    <w:rsid w:val="005616E2"/>
    <w:rsid w:val="005651AB"/>
    <w:rsid w:val="005B1EC8"/>
    <w:rsid w:val="00627C76"/>
    <w:rsid w:val="007B45F9"/>
    <w:rsid w:val="008606D6"/>
    <w:rsid w:val="008B030C"/>
    <w:rsid w:val="00900AE6"/>
    <w:rsid w:val="009566BD"/>
    <w:rsid w:val="00A428FD"/>
    <w:rsid w:val="00A552D9"/>
    <w:rsid w:val="00AD3D9E"/>
    <w:rsid w:val="00B01773"/>
    <w:rsid w:val="00B95370"/>
    <w:rsid w:val="00BD5E12"/>
    <w:rsid w:val="00BE51BB"/>
    <w:rsid w:val="00C508C4"/>
    <w:rsid w:val="00CB2118"/>
    <w:rsid w:val="00CE6AB5"/>
    <w:rsid w:val="00CF4A8E"/>
    <w:rsid w:val="00D779B5"/>
    <w:rsid w:val="00D819F2"/>
    <w:rsid w:val="00D93594"/>
    <w:rsid w:val="00D94BC5"/>
    <w:rsid w:val="00E019A4"/>
    <w:rsid w:val="00ED2FD2"/>
    <w:rsid w:val="00F9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2F645A1"/>
  <w15:docId w15:val="{B184AB64-E135-4375-B487-22E759903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118"/>
    <w:pPr>
      <w:spacing w:before="120" w:after="120"/>
      <w:jc w:val="both"/>
    </w:pPr>
    <w:rPr>
      <w:rFonts w:ascii="Marianne" w:eastAsia="Times New Roman" w:hAnsi="Marianne" w:cs="Arial"/>
      <w:szCs w:val="24"/>
      <w:lang w:eastAsia="zh-CN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shd w:val="clear" w:color="auto" w:fill="D8D8D8"/>
      <w:tabs>
        <w:tab w:val="left" w:pos="993"/>
      </w:tabs>
      <w:spacing w:before="240"/>
      <w:outlineLvl w:val="1"/>
    </w:pPr>
    <w:rPr>
      <w:rFonts w:eastAsia="MS Mincho" w:cs="Times New Roman"/>
      <w:b/>
      <w:bCs/>
      <w:caps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Sansinterligne">
    <w:name w:val="No Spacing"/>
    <w:uiPriority w:val="1"/>
    <w:qFormat/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En-tteCar1">
    <w:name w:val="En-tête Car1"/>
    <w:basedOn w:val="Policepardfaut"/>
    <w:link w:val="En-tte"/>
    <w:uiPriority w:val="99"/>
  </w:style>
  <w:style w:type="character" w:customStyle="1" w:styleId="FooterChar">
    <w:name w:val="Footer Char"/>
    <w:basedOn w:val="Policepardfau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/>
    </w:p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2Car">
    <w:name w:val="Titre 2 Car"/>
    <w:basedOn w:val="Policepardfaut"/>
    <w:link w:val="Titre2"/>
    <w:qFormat/>
    <w:rPr>
      <w:rFonts w:ascii="Marianne" w:eastAsia="MS Mincho" w:hAnsi="Marianne" w:cs="Times New Roman"/>
      <w:caps/>
      <w:sz w:val="20"/>
      <w:szCs w:val="26"/>
      <w:shd w:val="clear" w:color="auto" w:fill="D8D8D8"/>
      <w:lang w:eastAsia="zh-CN"/>
    </w:rPr>
  </w:style>
  <w:style w:type="character" w:styleId="Numrodepage">
    <w:name w:val="page number"/>
    <w:qFormat/>
    <w:rPr>
      <w:sz w:val="20"/>
      <w:szCs w:val="20"/>
    </w:rPr>
  </w:style>
  <w:style w:type="character" w:customStyle="1" w:styleId="PieddepageCar">
    <w:name w:val="Pied de page Car"/>
    <w:basedOn w:val="Policepardfaut"/>
    <w:link w:val="Pieddepage"/>
    <w:qFormat/>
    <w:rPr>
      <w:rFonts w:ascii="Marianne" w:eastAsia="Times New Roman" w:hAnsi="Marianne" w:cs="Times New Roman"/>
      <w:sz w:val="20"/>
      <w:szCs w:val="24"/>
      <w:lang w:eastAsia="zh-CN"/>
    </w:rPr>
  </w:style>
  <w:style w:type="character" w:customStyle="1" w:styleId="ParagraphedelisteCar">
    <w:name w:val="Paragraphe de liste Car"/>
    <w:link w:val="Paragraphedeliste"/>
    <w:qFormat/>
    <w:rPr>
      <w:rFonts w:ascii="Marianne" w:eastAsia="Times New Roman" w:hAnsi="Marianne" w:cs="Arial"/>
      <w:sz w:val="20"/>
      <w:szCs w:val="24"/>
      <w:lang w:eastAsia="zh-CN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En-tteCar">
    <w:name w:val="En-tête Car"/>
    <w:basedOn w:val="Policepardfaut"/>
    <w:uiPriority w:val="99"/>
    <w:qFormat/>
    <w:rPr>
      <w:rFonts w:ascii="Marianne" w:eastAsia="Times New Roman" w:hAnsi="Marianne" w:cs="Arial"/>
      <w:sz w:val="20"/>
      <w:szCs w:val="24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Pr>
      <w:rFonts w:ascii="Marianne" w:eastAsia="Times New Roman" w:hAnsi="Marianne" w:cs="Arial"/>
      <w:sz w:val="20"/>
      <w:szCs w:val="20"/>
      <w:lang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rFonts w:ascii="Marianne" w:eastAsia="Times New Roman" w:hAnsi="Marianne" w:cs="Arial"/>
      <w:b/>
      <w:bCs/>
      <w:sz w:val="20"/>
      <w:szCs w:val="20"/>
      <w:lang w:eastAsia="zh-CN"/>
    </w:rPr>
  </w:style>
  <w:style w:type="character" w:customStyle="1" w:styleId="ListLabel1">
    <w:name w:val="ListLabel 1"/>
    <w:qFormat/>
    <w:rPr>
      <w:rFonts w:cs="Arial"/>
      <w:b/>
      <w:i w:val="0"/>
      <w:sz w:val="22"/>
      <w:u w:val="none"/>
    </w:rPr>
  </w:style>
  <w:style w:type="character" w:customStyle="1" w:styleId="ListLabel2">
    <w:name w:val="ListLabel 2"/>
    <w:qFormat/>
    <w:rPr>
      <w:rFonts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0"/>
      <w:szCs w:val="0"/>
      <w:highlight w:val="black"/>
      <w:u w:val="none"/>
      <w:vertAlign w:val="baseline"/>
    </w:rPr>
  </w:style>
  <w:style w:type="character" w:customStyle="1" w:styleId="ListLabel3">
    <w:name w:val="ListLabel 3"/>
    <w:qFormat/>
    <w:rPr>
      <w:rFonts w:cs="Arial"/>
      <w:b/>
      <w:i w:val="0"/>
      <w:sz w:val="22"/>
      <w:u w:val="none"/>
    </w:rPr>
  </w:style>
  <w:style w:type="character" w:customStyle="1" w:styleId="ListLabel4">
    <w:name w:val="ListLabel 4"/>
    <w:qFormat/>
    <w:rPr>
      <w:rFonts w:cs="Symbol"/>
      <w:b/>
      <w:bCs/>
      <w:sz w:val="26"/>
      <w:szCs w:val="26"/>
      <w:u w:val="none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Marianne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ascii="Marianne" w:hAnsi="Marianne" w:cs="Symbol"/>
      <w:sz w:val="20"/>
    </w:rPr>
  </w:style>
  <w:style w:type="character" w:customStyle="1" w:styleId="ListLabel16">
    <w:name w:val="ListLabel 16"/>
    <w:qFormat/>
    <w:rPr>
      <w:rFonts w:cs="Courier New"/>
      <w:sz w:val="20"/>
    </w:rPr>
  </w:style>
  <w:style w:type="character" w:customStyle="1" w:styleId="ListLabel17">
    <w:name w:val="ListLabel 17"/>
    <w:qFormat/>
    <w:rPr>
      <w:rFonts w:cs="Wingdings"/>
      <w:sz w:val="20"/>
    </w:rPr>
  </w:style>
  <w:style w:type="character" w:customStyle="1" w:styleId="ListLabel18">
    <w:name w:val="ListLabel 18"/>
    <w:qFormat/>
    <w:rPr>
      <w:rFonts w:cs="Wingdings"/>
      <w:sz w:val="20"/>
    </w:rPr>
  </w:style>
  <w:style w:type="character" w:customStyle="1" w:styleId="ListLabel19">
    <w:name w:val="ListLabel 19"/>
    <w:qFormat/>
    <w:rPr>
      <w:rFonts w:cs="Wingdings"/>
      <w:sz w:val="20"/>
    </w:rPr>
  </w:style>
  <w:style w:type="character" w:customStyle="1" w:styleId="ListLabel20">
    <w:name w:val="ListLabel 20"/>
    <w:qFormat/>
    <w:rPr>
      <w:rFonts w:cs="Wingdings"/>
      <w:sz w:val="20"/>
    </w:rPr>
  </w:style>
  <w:style w:type="character" w:customStyle="1" w:styleId="ListLabel21">
    <w:name w:val="ListLabel 21"/>
    <w:qFormat/>
    <w:rPr>
      <w:rFonts w:cs="Wingdings"/>
      <w:sz w:val="20"/>
    </w:rPr>
  </w:style>
  <w:style w:type="character" w:customStyle="1" w:styleId="ListLabel22">
    <w:name w:val="ListLabel 22"/>
    <w:qFormat/>
    <w:rPr>
      <w:rFonts w:cs="Wingdings"/>
      <w:sz w:val="20"/>
    </w:rPr>
  </w:style>
  <w:style w:type="character" w:customStyle="1" w:styleId="ListLabel23">
    <w:name w:val="ListLabel 23"/>
    <w:qFormat/>
    <w:rPr>
      <w:rFonts w:cs="Wingdings"/>
      <w:sz w:val="20"/>
    </w:rPr>
  </w:style>
  <w:style w:type="paragraph" w:styleId="Titre">
    <w:name w:val="Title"/>
    <w:basedOn w:val="Normal"/>
    <w:next w:val="Corpsdetexte"/>
    <w:link w:val="TitreCar"/>
    <w:qFormat/>
    <w:pPr>
      <w:keepNext/>
      <w:spacing w:before="240"/>
    </w:pPr>
    <w:rPr>
      <w:rFonts w:ascii="Liberation Sans" w:eastAsia="Microsoft YaHei" w:hAnsi="Liberation Sans"/>
      <w:sz w:val="28"/>
      <w:szCs w:val="28"/>
    </w:rPr>
  </w:style>
  <w:style w:type="paragraph" w:styleId="Corpsdetexte">
    <w:name w:val="Body Text"/>
    <w:basedOn w:val="Normal"/>
    <w:pPr>
      <w:spacing w:before="0"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next w:val="Normal"/>
    <w:qFormat/>
    <w:rPr>
      <w:b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En-tteetpieddepage">
    <w:name w:val="En-tête et pied de page"/>
    <w:basedOn w:val="Normal"/>
    <w:qFormat/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rFonts w:cs="Times New Roman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08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before="0" w:after="0"/>
    </w:pPr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1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paragraph" w:customStyle="1" w:styleId="western">
    <w:name w:val="western"/>
    <w:basedOn w:val="Normal"/>
    <w:qFormat/>
    <w:pPr>
      <w:spacing w:beforeAutospacing="1" w:afterAutospacing="1"/>
    </w:pPr>
    <w:rPr>
      <w:rFonts w:ascii="Times New Roman" w:hAnsi="Times New Roman" w:cs="Times New Roman"/>
      <w:spacing w:val="-2"/>
      <w:sz w:val="22"/>
      <w:szCs w:val="22"/>
      <w:lang w:eastAsia="fr-FR"/>
    </w:rPr>
  </w:style>
  <w:style w:type="table" w:styleId="Grilledutableau">
    <w:name w:val="Table Grid"/>
    <w:basedOn w:val="Tableau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Centr">
    <w:name w:val="2 Centré"/>
    <w:basedOn w:val="Normal"/>
    <w:link w:val="2CentrCar"/>
    <w:qFormat/>
    <w:pPr>
      <w:spacing w:before="0" w:after="0"/>
      <w:jc w:val="center"/>
    </w:pPr>
    <w:rPr>
      <w:rFonts w:ascii="Arial" w:eastAsia="MS Mincho" w:hAnsi="Arial" w:cs="Times New Roman"/>
      <w:sz w:val="22"/>
      <w:lang w:eastAsia="fr-FR"/>
    </w:rPr>
  </w:style>
  <w:style w:type="character" w:customStyle="1" w:styleId="2CentrCar">
    <w:name w:val="2 Centré Car"/>
    <w:link w:val="2Centr"/>
    <w:rPr>
      <w:rFonts w:ascii="Arial" w:eastAsia="MS Mincho" w:hAnsi="Arial" w:cs="Times New Roman"/>
      <w:sz w:val="22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87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799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BPEIRVOM</dc:creator>
  <dc:description/>
  <cp:lastModifiedBy>ITJI Kenza</cp:lastModifiedBy>
  <cp:revision>6</cp:revision>
  <dcterms:created xsi:type="dcterms:W3CDTF">2025-11-24T09:33:00Z</dcterms:created>
  <dcterms:modified xsi:type="dcterms:W3CDTF">2025-12-09T13:49:00Z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DSIC</vt:lpwstr>
  </property>
</Properties>
</file>